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jc w:val="center"/>
        <w:spacing w:line="324" w:lineRule="auto"/>
        <w:rPr>
          <w:rFonts w:hAnsi="바탕"/>
        </w:rPr>
      </w:pPr>
      <w:r>
        <w:rPr>
          <w:rFonts w:hAnsi="바탕"/>
          <w:noProof/>
        </w:rPr>
        <w:drawing>
          <wp:inline distT="0" distB="0" distL="0" distR="0">
            <wp:extent cx="1413567" cy="421674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3567" cy="421674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text" w:horzAnchor="text" w:tblpX="-284" w:tblpY="1"/>
        <w:tblOverlap w:val="never"/>
        <w:tblW w:w="9923" w:type="dxa"/>
        <w:tblBorders>
          <w:bottom w:val="single" w:sz="8" w:space="0" w:color="auto"/>
          <w:insideH w:val="single" w:sz="18" w:space="0" w:color="808080"/>
          <w:insideV w:val="single" w:sz="18" w:space="0" w:color="808080"/>
        </w:tblBorders>
        <w:tblLook w:val="04A0" w:firstRow="1" w:lastRow="0" w:firstColumn="1" w:lastColumn="0" w:noHBand="0" w:noVBand="1"/>
      </w:tblPr>
      <w:tblGrid>
        <w:gridCol w:w="9923"/>
      </w:tblGrid>
      <w:tr>
        <w:trPr>
          <w:trHeight w:val="284" w:hRule="atLeast"/>
        </w:trPr>
        <w:tc>
          <w:tcPr>
            <w:tcW w:w="9923" w:type="dxa"/>
            <w:shd w:val="clear" w:color="auto" w:fill="auto"/>
          </w:tcPr>
          <w:p>
            <w:pPr>
              <w:wordWrap/>
              <w:spacing w:line="324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경기도 </w:t>
            </w:r>
            <w:r>
              <w:rPr>
                <w:rFonts w:ascii="맑은 고딕" w:eastAsia="맑은 고딕" w:hAnsi="맑은 고딕" w:hint="eastAsia"/>
              </w:rPr>
              <w:t>부천시 수도로 90 /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Tel. 032-680-4407</w:t>
            </w:r>
            <w:r>
              <w:rPr>
                <w:rFonts w:ascii="맑은 고딕" w:eastAsia="맑은 고딕" w:hAnsi="맑은 고딕" w:hint="eastAsia"/>
              </w:rPr>
              <w:t xml:space="preserve"> /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E-mail</w:t>
            </w:r>
            <w:r>
              <w:rPr>
                <w:rFonts w:ascii="맑은 고딕" w:eastAsia="맑은 고딕" w:hAnsi="맑은 고딕" w:hint="eastAsia"/>
              </w:rPr>
              <w:t xml:space="preserve">. </w:t>
            </w:r>
            <w:r>
              <w:rPr>
                <w:rFonts w:ascii="맑은 고딕" w:eastAsia="맑은 고딕" w:hAnsi="맑은 고딕"/>
              </w:rPr>
              <w:t xml:space="preserve">minjee.kim@dbhitek.com 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 xml:space="preserve">/ </w:t>
            </w:r>
            <w:r>
              <w:rPr>
                <w:rFonts w:ascii="맑은 고딕" w:eastAsia="맑은 고딕" w:hAnsi="맑은 고딕" w:hint="eastAsia"/>
                <w:bCs/>
              </w:rPr>
              <w:t>인사팀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김민지 선임</w:t>
            </w:r>
          </w:p>
        </w:tc>
      </w:tr>
      <w:tr>
        <w:tc>
          <w:tcPr>
            <w:tcW w:w="9923" w:type="dxa"/>
            <w:shd w:val="clear" w:color="auto" w:fill="auto"/>
          </w:tcPr>
          <w:p>
            <w:pPr>
              <w:wordWrap/>
              <w:jc w:val="left"/>
              <w:spacing w:line="324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수    신</w:t>
            </w:r>
            <w:r>
              <w:rPr>
                <w:rFonts w:ascii="맑은 고딕" w:eastAsia="맑은 고딕" w:hAnsi="맑은 고딕"/>
              </w:rPr>
              <w:t xml:space="preserve">:  </w:t>
            </w:r>
            <w:r>
              <w:rPr>
                <w:rFonts w:ascii="맑은 고딕" w:eastAsia="맑은 고딕" w:hAnsi="맑은 고딕" w:hint="eastAsia"/>
              </w:rPr>
              <w:t>한국과학기술원</w:t>
            </w:r>
          </w:p>
          <w:p>
            <w:pPr>
              <w:ind w:leftChars="-17" w:left="-34" w:firstLine="1"/>
              <w:wordWrap/>
              <w:jc w:val="left"/>
              <w:spacing w:line="324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제    목</w:t>
            </w:r>
            <w:r>
              <w:rPr>
                <w:rFonts w:ascii="맑은 고딕" w:eastAsia="맑은 고딕" w:hAnsi="맑은 고딕"/>
              </w:rPr>
              <w:t xml:space="preserve">:  </w:t>
            </w:r>
            <w:r>
              <w:rPr>
                <w:rFonts w:ascii="맑은 고딕" w:eastAsia="맑은 고딕" w:hAnsi="맑은 고딕"/>
              </w:rPr>
              <w:t>DB</w:t>
            </w:r>
            <w:r>
              <w:rPr>
                <w:rFonts w:ascii="맑은 고딕" w:eastAsia="맑은 고딕" w:hAnsi="맑은 고딕" w:hint="eastAsia"/>
              </w:rPr>
              <w:t>하이텍 입사연계 장학생 특별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채용전형 안내</w:t>
            </w:r>
            <w:r>
              <w:rPr>
                <w:rFonts w:ascii="맑은 고딕" w:eastAsia="맑은 고딕" w:hAnsi="맑은 고딕"/>
              </w:rPr>
              <w:t xml:space="preserve"> </w:t>
            </w:r>
          </w:p>
        </w:tc>
      </w:tr>
    </w:tbl>
    <w:p>
      <w:pPr>
        <w:ind w:left="426"/>
        <w:wordWrap/>
        <w:jc w:val="left"/>
        <w:numPr>
          <w:ilvl w:val="0"/>
          <w:numId w:val="1"/>
        </w:numPr>
        <w:spacing w:line="324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귀 학교와 연구실</w:t>
      </w:r>
      <w:r>
        <w:rPr>
          <w:rFonts w:ascii="맑은 고딕" w:eastAsia="맑은 고딕" w:hAnsi="맑은 고딕" w:hint="eastAsia"/>
        </w:rPr>
        <w:t>의 무궁한 발전을 기원합니다.</w:t>
      </w:r>
    </w:p>
    <w:p>
      <w:pPr>
        <w:ind w:left="426"/>
        <w:wordWrap/>
        <w:jc w:val="left"/>
        <w:numPr>
          <w:ilvl w:val="0"/>
          <w:numId w:val="1"/>
        </w:num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아래 내용으로 </w:t>
      </w:r>
      <w:r>
        <w:rPr>
          <w:rFonts w:ascii="맑은 고딕" w:eastAsia="맑은 고딕" w:hAnsi="맑은 고딕" w:hint="eastAsia"/>
        </w:rPr>
        <w:t xml:space="preserve">당사 </w:t>
      </w:r>
      <w:r>
        <w:rPr>
          <w:rFonts w:ascii="맑은 고딕" w:eastAsia="맑은 고딕" w:hAnsi="맑은 고딕" w:hint="eastAsia"/>
          <w:b/>
        </w:rPr>
        <w:t>입사연계 장학생 특별 채용전형을 시행</w:t>
      </w:r>
      <w:r>
        <w:rPr>
          <w:rFonts w:ascii="맑은 고딕" w:eastAsia="맑은 고딕" w:hAnsi="맑은 고딕" w:hint="eastAsia"/>
        </w:rPr>
        <w:t>하오니,</w:t>
      </w:r>
      <w:r>
        <w:rPr>
          <w:rFonts w:ascii="맑은 고딕"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>취업을 염두에 두고 있는</w:t>
      </w:r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</w:rPr>
        <w:t>우수 인력들의 많은 참여를 바랍니다.</w:t>
      </w:r>
      <w:r>
        <w:rPr>
          <w:rFonts w:ascii="맑은 고딕" w:eastAsia="맑은 고딕" w:hAnsi="맑은 고딕"/>
        </w:rPr>
        <w:t xml:space="preserve"> </w:t>
      </w:r>
    </w:p>
    <w:p>
      <w:pPr>
        <w:pStyle w:val="a3"/>
        <w:ind w:leftChars="0"/>
        <w:wordWrap/>
        <w:jc w:val="center"/>
        <w:numPr>
          <w:ilvl w:val="0"/>
          <w:numId w:val="2"/>
        </w:numPr>
        <w:spacing w:line="324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아</w:t>
      </w:r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</w:rPr>
        <w:t xml:space="preserve">래 </w:t>
      </w:r>
      <w:r>
        <w:rPr>
          <w:rFonts w:ascii="맑은 고딕" w:eastAsia="맑은 고딕" w:hAnsi="맑은 고딕"/>
        </w:rPr>
        <w:t xml:space="preserve"> </w:t>
      </w:r>
      <w:r>
        <w:rPr>
          <w:rFonts w:ascii="맑은 고딕" w:eastAsia="맑은 고딕" w:hAnsi="맑은 고딕"/>
        </w:rPr>
        <w:t>-</w:t>
      </w:r>
    </w:p>
    <w:tbl>
      <w:tblPr>
        <w:tblW w:w="9331" w:type="dxa"/>
        <w:tblInd w:w="266" w:type="dxa"/>
        <w:tblLook w:val="04A0" w:firstRow="1" w:lastRow="0" w:firstColumn="1" w:lastColumn="0" w:noHBand="0" w:noVBand="1"/>
        <w:tblCellMar>
          <w:left w:w="0" w:type="dxa"/>
          <w:right w:w="0" w:type="dxa"/>
        </w:tblCellMar>
      </w:tblPr>
      <w:tblGrid>
        <w:gridCol w:w="1152"/>
        <w:gridCol w:w="8397"/>
      </w:tblGrid>
      <w:tr>
        <w:trPr>
          <w:trHeight w:val="330" w:hRule="atLeast"/>
        </w:trPr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000000"/>
              </w:rPr>
              <w:t>모집 분야</w:t>
            </w:r>
          </w:p>
        </w:tc>
        <w:tc>
          <w:tcPr>
            <w:tcW w:w="81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ind w:left="400" w:hangingChars="200" w:hanging="400"/>
              <w:wordWrap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○ 소자/공정개발</w:t>
            </w:r>
            <w:r>
              <w:rPr>
                <w:rFonts w:asciiTheme="minorEastAsia" w:eastAsiaTheme="minorEastAsia" w:hAnsiTheme="minorEastAsia"/>
                <w:color w:val="000000"/>
              </w:rPr>
              <w:t>(부천/음성), 설계지원</w:t>
            </w:r>
            <w:r>
              <w:rPr>
                <w:rFonts w:asciiTheme="minorEastAsia" w:eastAsiaTheme="minorEastAsia" w:hAnsiTheme="minorEastAsia"/>
                <w:color w:val="000000"/>
              </w:rPr>
              <w:t>(부천)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및 </w:t>
            </w:r>
            <w:r>
              <w:rPr>
                <w:rFonts w:asciiTheme="minorEastAsia" w:eastAsiaTheme="minorEastAsia" w:hAnsiTheme="minorEastAsia"/>
                <w:color w:val="000000"/>
              </w:rPr>
              <w:t>회로</w:t>
            </w:r>
            <w:r>
              <w:rPr>
                <w:rFonts w:asciiTheme="minorEastAsia" w:eastAsiaTheme="minorEastAsia" w:hAnsiTheme="minorEastAsia"/>
                <w:color w:val="000000"/>
              </w:rPr>
              <w:t>설계</w:t>
            </w:r>
            <w:r>
              <w:rPr>
                <w:rFonts w:asciiTheme="minorEastAsia" w:eastAsiaTheme="minorEastAsia" w:hAnsiTheme="minorEastAsia"/>
                <w:color w:val="000000"/>
              </w:rPr>
              <w:t>(부천)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</w:rPr>
              <w:t>분야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취업 희망자</w:t>
            </w:r>
          </w:p>
        </w:tc>
      </w:tr>
      <w:tr>
        <w:trPr>
          <w:trHeight w:val="330" w:hRule="atLeast"/>
        </w:trPr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000000"/>
              </w:rPr>
              <w:t>지원 자격</w:t>
            </w:r>
          </w:p>
        </w:tc>
        <w:tc>
          <w:tcPr>
            <w:tcW w:w="81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ordWrap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 xml:space="preserve">○ </w:t>
            </w:r>
            <w:r>
              <w:rPr>
                <w:rFonts w:asciiTheme="minorEastAsia" w:eastAsiaTheme="minorEastAsia" w:hAnsiTheme="minorEastAsia"/>
                <w:color w:val="000000"/>
              </w:rPr>
              <w:t>전자</w:t>
            </w:r>
            <w:r>
              <w:rPr>
                <w:rFonts w:asciiTheme="minorEastAsia" w:eastAsiaTheme="minorEastAsia" w:hAnsiTheme="minorEastAsia"/>
                <w:color w:val="000000"/>
              </w:rPr>
              <w:sym w:font="Wingdings" w:char="F09E"/>
            </w:r>
            <w:r>
              <w:rPr>
                <w:rFonts w:asciiTheme="minorEastAsia" w:eastAsiaTheme="minorEastAsia" w:hAnsiTheme="minorEastAsia"/>
                <w:color w:val="000000"/>
              </w:rPr>
              <w:t>전기 등 반도체 관련 전공자</w:t>
            </w:r>
          </w:p>
          <w:p>
            <w:pPr>
              <w:wordWrap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 xml:space="preserve">○ 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전체 성적 평균 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B0 </w:t>
            </w:r>
            <w:r>
              <w:rPr>
                <w:rFonts w:asciiTheme="minorEastAsia" w:eastAsiaTheme="minorEastAsia" w:hAnsiTheme="minorEastAsia"/>
                <w:color w:val="000000"/>
              </w:rPr>
              <w:t>이상</w:t>
            </w:r>
          </w:p>
          <w:p>
            <w:pPr>
              <w:ind w:left="200" w:hangingChars="100" w:hanging="200"/>
              <w:wordWrap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○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학부 </w:t>
            </w:r>
            <w:r>
              <w:rPr>
                <w:rFonts w:asciiTheme="minorEastAsia" w:eastAsiaTheme="minorEastAsia" w:hAnsiTheme="minorEastAsia"/>
                <w:color w:val="000000"/>
              </w:rPr>
              <w:t>4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학년 </w:t>
            </w:r>
            <w:r>
              <w:rPr>
                <w:rFonts w:asciiTheme="minorEastAsia" w:eastAsiaTheme="minorEastAsia" w:hAnsiTheme="minorEastAsia"/>
                <w:color w:val="000000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</w:rPr>
              <w:t>학기 이상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/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석사 </w:t>
            </w:r>
            <w:r>
              <w:rPr>
                <w:rFonts w:asciiTheme="minorEastAsia" w:eastAsiaTheme="minorEastAsia" w:hAnsiTheme="minorEastAsia"/>
                <w:color w:val="000000"/>
              </w:rPr>
              <w:t>4</w:t>
            </w:r>
            <w:r>
              <w:rPr>
                <w:rFonts w:asciiTheme="minorEastAsia" w:eastAsiaTheme="minorEastAsia" w:hAnsiTheme="minorEastAsia"/>
                <w:color w:val="000000"/>
              </w:rPr>
              <w:t>학기 이상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/ 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박사 </w:t>
            </w:r>
            <w:r>
              <w:rPr>
                <w:rFonts w:asciiTheme="minorEastAsia" w:eastAsiaTheme="minorEastAsia" w:hAnsiTheme="minorEastAsia"/>
                <w:color w:val="000000"/>
              </w:rPr>
              <w:t>5</w:t>
            </w:r>
            <w:r>
              <w:rPr>
                <w:rFonts w:asciiTheme="minorEastAsia" w:eastAsiaTheme="minorEastAsia" w:hAnsiTheme="minorEastAsia"/>
                <w:color w:val="000000"/>
              </w:rPr>
              <w:t>학기 이상 재학생</w:t>
            </w:r>
          </w:p>
        </w:tc>
      </w:tr>
      <w:tr>
        <w:trPr>
          <w:trHeight w:val="810" w:hRule="atLeast"/>
        </w:trPr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000000"/>
              </w:rPr>
              <w:t>혜택</w:t>
            </w:r>
          </w:p>
        </w:tc>
        <w:tc>
          <w:tcPr>
            <w:tcW w:w="817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wordWrap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○ 등록금 전액 실비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</w:rPr>
              <w:t>지원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(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現 </w:t>
            </w:r>
            <w:r>
              <w:rPr>
                <w:rFonts w:asciiTheme="minorEastAsia" w:eastAsiaTheme="minorEastAsia" w:hAnsiTheme="minorEastAsia"/>
                <w:color w:val="000000"/>
              </w:rPr>
              <w:t>재학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학기 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+ </w:t>
            </w:r>
            <w:r>
              <w:rPr>
                <w:rFonts w:asciiTheme="minorEastAsia" w:eastAsiaTheme="minorEastAsia" w:hAnsiTheme="minorEastAsia"/>
                <w:color w:val="000000"/>
              </w:rPr>
              <w:t>잔여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</w:rPr>
              <w:t>학기)</w:t>
            </w:r>
          </w:p>
          <w:p>
            <w:pPr>
              <w:wordWrap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○ 매월 학업격려금 지급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(선발 당월 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~ </w:t>
            </w:r>
            <w:r>
              <w:rPr>
                <w:rFonts w:asciiTheme="minorEastAsia" w:eastAsiaTheme="minorEastAsia" w:hAnsiTheme="minorEastAsia"/>
                <w:color w:val="000000"/>
              </w:rPr>
              <w:t>졸업 월 까지)</w:t>
            </w:r>
            <w:r>
              <w:rPr>
                <w:rFonts w:asciiTheme="minorEastAsia" w:eastAsiaTheme="minorEastAsia" w:hAnsiTheme="minorEastAsia"/>
                <w:color w:val="000000"/>
              </w:rPr>
              <w:br/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</w:rPr>
              <w:t>- 학부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생 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매월 </w:t>
            </w:r>
            <w:r>
              <w:rPr>
                <w:rFonts w:asciiTheme="minorEastAsia" w:eastAsiaTheme="minorEastAsia" w:hAnsiTheme="minorEastAsia"/>
                <w:color w:val="000000"/>
              </w:rPr>
              <w:t>50</w:t>
            </w:r>
            <w:r>
              <w:rPr>
                <w:rFonts w:asciiTheme="minorEastAsia" w:eastAsiaTheme="minorEastAsia" w:hAnsiTheme="minorEastAsia"/>
                <w:color w:val="000000"/>
              </w:rPr>
              <w:t>만원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, </w:t>
            </w:r>
            <w:r>
              <w:rPr>
                <w:rFonts w:asciiTheme="minorEastAsia" w:eastAsiaTheme="minorEastAsia" w:hAnsiTheme="minorEastAsia"/>
                <w:color w:val="000000"/>
              </w:rPr>
              <w:t>석/박사</w:t>
            </w:r>
            <w:r>
              <w:rPr>
                <w:rFonts w:asciiTheme="minorEastAsia" w:eastAsiaTheme="minorEastAsia" w:hAnsiTheme="minorEastAsia"/>
                <w:color w:val="000000"/>
              </w:rPr>
              <w:t>생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매월 </w:t>
            </w:r>
            <w:r>
              <w:rPr>
                <w:rFonts w:asciiTheme="minorEastAsia" w:eastAsiaTheme="minorEastAsia" w:hAnsiTheme="minorEastAsia"/>
                <w:color w:val="000000"/>
              </w:rPr>
              <w:t>150</w:t>
            </w:r>
            <w:r>
              <w:rPr>
                <w:rFonts w:asciiTheme="minorEastAsia" w:eastAsiaTheme="minorEastAsia" w:hAnsiTheme="minorEastAsia"/>
                <w:color w:val="000000"/>
              </w:rPr>
              <w:t>만원</w:t>
            </w:r>
          </w:p>
        </w:tc>
      </w:tr>
      <w:tr>
        <w:trPr>
          <w:trHeight w:val="810" w:hRule="atLeast"/>
        </w:trPr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000000"/>
              </w:rPr>
              <w:t>지원 방법</w:t>
            </w:r>
          </w:p>
        </w:tc>
        <w:tc>
          <w:tcPr>
            <w:tcW w:w="817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wordWrap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○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홈페이지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지원 </w:t>
            </w:r>
          </w:p>
          <w:p>
            <w:pPr>
              <w:ind w:left="200"/>
              <w:wordWrap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 xml:space="preserve">- 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지원서 작성 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URL : </w:t>
            </w:r>
            <w:r>
              <w:rPr>
                <w:rFonts w:asciiTheme="minorEastAsia" w:eastAsiaTheme="minorEastAsia" w:hAnsiTheme="minorEastAsia"/>
                <w:color w:val="000000"/>
              </w:rPr>
              <w:fldChar w:fldCharType="begin"/>
            </w:r>
            <w:r>
              <w:rPr>
                <w:rFonts w:asciiTheme="minorEastAsia" w:eastAsiaTheme="minorEastAsia" w:hAnsiTheme="minorEastAsia"/>
                <w:color w:val="000000"/>
              </w:rPr>
              <w:instrText xml:space="preserve"> HYPERLINK "https://dbgroup.recruiter.co.kr/app/jobnotice/view?systemKindCode=MRS2&amp;jobnoticeSn=98401" </w:instrText>
            </w:r>
            <w:r>
              <w:rPr>
                <w:rFonts w:asciiTheme="minorEastAsia" w:eastAsiaTheme="minorEastAsia" w:hAnsiTheme="minorEastAsia"/>
                <w:color w:val="000000"/>
              </w:rPr>
              <w:fldChar w:fldCharType="separate"/>
            </w:r>
            <w:r>
              <w:rPr>
                <w:rStyle w:val="a7"/>
                <w:rFonts w:ascii="맑은 고딕" w:eastAsia="맑은 고딕" w:hAnsi="맑은 고딕" w:hint="eastAsia"/>
                <w:shd w:val="clear" w:color="auto" w:fill="FFFFFF"/>
                <w:spacing w:val="-8"/>
              </w:rPr>
              <w:t>https://dbgroup.recruiter.co.kr/app/jobnotice/view?systemKindCode=MRS2&amp;jobnoticeSn=98401</w:t>
            </w:r>
            <w:r>
              <w:rPr>
                <w:rStyle w:val="a7"/>
                <w:rFonts w:ascii="맑은 고딕" w:eastAsia="맑은 고딕" w:hAnsi="맑은 고딕" w:hint="eastAsia"/>
                <w:shd w:val="clear" w:color="auto" w:fill="FFFFFF"/>
                <w:spacing w:val="-8"/>
              </w:rPr>
              <w:fldChar w:fldCharType="end"/>
            </w:r>
          </w:p>
          <w:p>
            <w:pPr>
              <w:ind w:left="200"/>
              <w:wordWrap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 xml:space="preserve">- 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지원서 </w:t>
            </w:r>
            <w:r>
              <w:rPr>
                <w:rFonts w:asciiTheme="minorEastAsia" w:eastAsiaTheme="minorEastAsia" w:hAnsiTheme="minorEastAsia"/>
                <w:color w:val="000000"/>
              </w:rPr>
              <w:t>작성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비밀번호 </w:t>
            </w:r>
            <w:r>
              <w:rPr>
                <w:rFonts w:asciiTheme="minorEastAsia" w:eastAsiaTheme="minorEastAsia" w:hAnsiTheme="minorEastAsia"/>
                <w:color w:val="000000"/>
              </w:rPr>
              <w:t>: dbhitek23*</w:t>
            </w:r>
          </w:p>
          <w:p>
            <w:pPr>
              <w:ind w:left="200"/>
              <w:wordWrap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- (</w:t>
            </w:r>
            <w:r>
              <w:rPr>
                <w:rFonts w:asciiTheme="minorEastAsia" w:eastAsiaTheme="minorEastAsia" w:hAnsiTheme="minorEastAsia"/>
                <w:color w:val="000000"/>
              </w:rPr>
              <w:t>석/박사)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"</w:t>
            </w:r>
            <w:r>
              <w:rPr>
                <w:rFonts w:asciiTheme="minorEastAsia" w:eastAsiaTheme="minorEastAsia" w:hAnsiTheme="minorEastAsia"/>
                <w:color w:val="000000"/>
              </w:rPr>
              <w:t>주요 연구내용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” 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및 </w:t>
            </w:r>
            <w:r>
              <w:rPr>
                <w:rFonts w:asciiTheme="minorEastAsia" w:eastAsiaTheme="minorEastAsia" w:hAnsiTheme="minorEastAsia"/>
                <w:color w:val="000000"/>
              </w:rPr>
              <w:t>“</w:t>
            </w:r>
            <w:r>
              <w:rPr>
                <w:rFonts w:asciiTheme="minorEastAsia" w:eastAsiaTheme="minorEastAsia" w:hAnsiTheme="minorEastAsia"/>
                <w:color w:val="000000"/>
              </w:rPr>
              <w:t>잔여학기 연구계획"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</w:rPr>
              <w:t>(자유양식,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Word/PDF 2P </w:t>
            </w:r>
            <w:r>
              <w:rPr>
                <w:rFonts w:asciiTheme="minorEastAsia" w:eastAsiaTheme="minorEastAsia" w:hAnsiTheme="minorEastAsia"/>
                <w:color w:val="000000"/>
              </w:rPr>
              <w:t>내외)</w:t>
            </w:r>
          </w:p>
          <w:p>
            <w:pPr>
              <w:wordWrap/>
              <w:jc w:val="left"/>
              <w:rPr>
                <w:rFonts w:asciiTheme="minorEastAsia" w:eastAsiaTheme="minorEastAsia" w:hAnsiTheme="minorEastAsia"/>
                <w:color w:val="000000"/>
                <w:highlight w:val="yellow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 xml:space="preserve">○ 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접수마감 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: </w:t>
            </w:r>
            <w:r>
              <w:rPr>
                <w:rFonts w:asciiTheme="minorEastAsia" w:eastAsiaTheme="minorEastAsia" w:hAnsiTheme="minorEastAsia"/>
                <w:color w:val="000000"/>
              </w:rPr>
              <w:t>~5</w:t>
            </w:r>
            <w:r>
              <w:rPr>
                <w:rFonts w:asciiTheme="minorEastAsia" w:eastAsiaTheme="minorEastAsia" w:hAnsiTheme="minorEastAsia"/>
                <w:color w:val="000000"/>
              </w:rPr>
              <w:t>/22(</w:t>
            </w:r>
            <w:r>
              <w:rPr>
                <w:rFonts w:asciiTheme="minorEastAsia" w:eastAsiaTheme="minorEastAsia" w:hAnsiTheme="minorEastAsia"/>
                <w:color w:val="000000"/>
              </w:rPr>
              <w:t>일</w:t>
            </w:r>
            <w:r>
              <w:rPr>
                <w:rFonts w:asciiTheme="minorEastAsia" w:eastAsiaTheme="minorEastAsia" w:hAnsiTheme="minorEastAsia"/>
                <w:color w:val="000000"/>
              </w:rPr>
              <w:t>)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</w:rPr>
              <w:t>자정까지</w:t>
            </w:r>
          </w:p>
        </w:tc>
      </w:tr>
      <w:tr>
        <w:trPr>
          <w:trHeight w:val="487" w:hRule="atLeast"/>
        </w:trPr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000000"/>
              </w:rPr>
              <w:t>전형 일정</w:t>
            </w:r>
          </w:p>
        </w:tc>
        <w:tc>
          <w:tcPr>
            <w:tcW w:w="81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wordWrap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 xml:space="preserve">○ </w:t>
            </w:r>
            <w:r>
              <w:rPr>
                <w:rFonts w:asciiTheme="minorEastAsia" w:eastAsiaTheme="minorEastAsia" w:hAnsiTheme="minorEastAsia"/>
                <w:color w:val="000000"/>
              </w:rPr>
              <w:t>접수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→ </w:t>
            </w:r>
            <w:r>
              <w:rPr>
                <w:rFonts w:asciiTheme="minorEastAsia" w:eastAsiaTheme="minorEastAsia" w:hAnsiTheme="minorEastAsia"/>
                <w:color w:val="000000"/>
              </w:rPr>
              <w:t>서류</w:t>
            </w:r>
            <w:r>
              <w:rPr>
                <w:rFonts w:asciiTheme="minorEastAsia" w:eastAsiaTheme="minorEastAsia" w:hAnsiTheme="minorEastAsia"/>
                <w:color w:val="000000"/>
              </w:rPr>
              <w:t>심사 →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인/적성 검사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→ 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면접 </w:t>
            </w:r>
            <w:r>
              <w:rPr>
                <w:rFonts w:asciiTheme="minorEastAsia" w:eastAsiaTheme="minorEastAsia" w:hAnsiTheme="minorEastAsia"/>
                <w:color w:val="000000"/>
              </w:rPr>
              <w:t>→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</w:rPr>
              <w:t>최종선발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</w:rPr>
              <w:t>→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채용검진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</w:rPr>
              <w:t>→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</w:rPr>
              <w:t>입사</w:t>
            </w:r>
          </w:p>
        </w:tc>
      </w:tr>
      <w:tr>
        <w:trPr>
          <w:trHeight w:val="487" w:hRule="atLeast"/>
        </w:trPr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000000"/>
              </w:rPr>
              <w:t>확인 사항</w:t>
            </w:r>
          </w:p>
        </w:tc>
        <w:tc>
          <w:tcPr>
            <w:tcW w:w="81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ordWrap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 xml:space="preserve">○ 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졸업 시기에 따라 매년 </w:t>
            </w:r>
            <w:r>
              <w:rPr>
                <w:rFonts w:asciiTheme="minorEastAsia" w:eastAsiaTheme="minorEastAsia" w:hAnsiTheme="minorEastAsia"/>
                <w:color w:val="000000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월 </w:t>
            </w:r>
            <w:r>
              <w:rPr>
                <w:rFonts w:asciiTheme="minorEastAsia" w:eastAsiaTheme="minorEastAsia" w:hAnsiTheme="minorEastAsia"/>
                <w:color w:val="000000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</w:rPr>
              <w:t>일부,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7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월 </w:t>
            </w:r>
            <w:r>
              <w:rPr>
                <w:rFonts w:asciiTheme="minorEastAsia" w:eastAsiaTheme="minorEastAsia" w:hAnsiTheme="minorEastAsia"/>
                <w:color w:val="000000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</w:rPr>
              <w:t>일부 입사</w:t>
            </w:r>
          </w:p>
          <w:p>
            <w:pPr>
              <w:wordWrap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 xml:space="preserve">○ </w:t>
            </w:r>
            <w:r>
              <w:rPr>
                <w:rFonts w:asciiTheme="minorEastAsia" w:eastAsiaTheme="minorEastAsia" w:hAnsiTheme="minorEastAsia"/>
                <w:color w:val="000000"/>
              </w:rPr>
              <w:t>졸업 후 입사 포기 시</w:t>
            </w:r>
            <w:r>
              <w:rPr>
                <w:rFonts w:asciiTheme="minorEastAsia" w:eastAsiaTheme="minorEastAsia" w:hAnsiTheme="minorEastAsia"/>
                <w:color w:val="000000"/>
              </w:rPr>
              <w:t>,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학업격려금 전액 반환 필요</w:t>
            </w:r>
          </w:p>
          <w:p>
            <w:pPr>
              <w:ind w:left="400" w:hangingChars="200" w:hanging="400"/>
              <w:wordWrap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 xml:space="preserve">○ </w:t>
            </w:r>
            <w:r>
              <w:rPr>
                <w:rFonts w:asciiTheme="minorEastAsia" w:eastAsiaTheme="minorEastAsia" w:hAnsiTheme="minorEastAsia"/>
                <w:color w:val="000000"/>
              </w:rPr>
              <w:t>입사 후 장학금 수혜 기간의 2배 의무 복무 필요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(1학기 </w:t>
            </w:r>
            <w:r>
              <w:rPr>
                <w:rFonts w:asciiTheme="minorEastAsia" w:eastAsiaTheme="minorEastAsia" w:hAnsiTheme="minorEastAsia"/>
                <w:color w:val="000000"/>
              </w:rPr>
              <w:t>= 6</w:t>
            </w:r>
            <w:r>
              <w:rPr>
                <w:rFonts w:asciiTheme="minorEastAsia" w:eastAsiaTheme="minorEastAsia" w:hAnsiTheme="minorEastAsia"/>
                <w:color w:val="000000"/>
              </w:rPr>
              <w:t>개월)</w:t>
            </w:r>
            <w:r>
              <w:rPr>
                <w:rFonts w:asciiTheme="minorEastAsia" w:eastAsiaTheme="minorEastAsia" w:hAnsiTheme="minorEastAsia"/>
                <w:color w:val="000000"/>
              </w:rPr>
              <w:br/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: 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중도 퇴사 시 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잔여기간 산정 후 일할 계산하여 </w:t>
            </w:r>
            <w:r>
              <w:rPr>
                <w:rFonts w:asciiTheme="minorEastAsia" w:eastAsiaTheme="minorEastAsia" w:hAnsiTheme="minorEastAsia"/>
                <w:color w:val="000000"/>
              </w:rPr>
              <w:t>학업격려금 반환</w:t>
            </w:r>
          </w:p>
        </w:tc>
      </w:tr>
    </w:tbl>
    <w:p>
      <w:pPr>
        <w:ind w:left="400"/>
        <w:wordWrap/>
        <w:jc w:val="left"/>
        <w:spacing w:line="324" w:lineRule="auto"/>
        <w:rPr>
          <w:rFonts w:asciiTheme="minorEastAsia" w:eastAsiaTheme="minorEastAsia" w:hAnsiTheme="minorEastAsia"/>
        </w:rPr>
      </w:pPr>
    </w:p>
    <w:p>
      <w:pPr>
        <w:wordWrap/>
        <w:jc w:val="left"/>
        <w:spacing w:line="324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# </w:t>
      </w:r>
      <w:r>
        <w:rPr>
          <w:rFonts w:asciiTheme="minorEastAsia" w:eastAsiaTheme="minorEastAsia" w:hAnsiTheme="minorEastAsia"/>
        </w:rPr>
        <w:t>붙임</w:t>
      </w:r>
      <w:r>
        <w:rPr>
          <w:rFonts w:asciiTheme="minorEastAsia" w:eastAsiaTheme="minorEastAsia" w:hAnsiTheme="minorEastAsia"/>
        </w:rPr>
        <w:t xml:space="preserve"> 1. </w:t>
      </w:r>
      <w:r>
        <w:rPr>
          <w:rFonts w:asciiTheme="minorEastAsia" w:eastAsiaTheme="minorEastAsia" w:hAnsiTheme="minorEastAsia"/>
        </w:rPr>
        <w:t>「</w:t>
      </w:r>
      <w:r>
        <w:rPr>
          <w:rFonts w:asciiTheme="minorEastAsia" w:eastAsiaTheme="minorEastAsia" w:hAnsiTheme="minorEastAsia"/>
        </w:rPr>
        <w:t xml:space="preserve">DB하이텍 장학생 특별채용 </w:t>
      </w:r>
      <w:r>
        <w:rPr>
          <w:rFonts w:asciiTheme="minorEastAsia" w:eastAsiaTheme="minorEastAsia" w:hAnsiTheme="minorEastAsia"/>
        </w:rPr>
        <w:t>모집분야</w:t>
      </w:r>
      <w:r>
        <w:rPr>
          <w:rFonts w:asciiTheme="minorEastAsia" w:eastAsiaTheme="minorEastAsia" w:hAnsiTheme="minorEastAsia"/>
        </w:rPr>
        <w:t>」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/>
        </w:rPr>
        <w:t>1</w:t>
      </w:r>
      <w:r>
        <w:rPr>
          <w:rFonts w:asciiTheme="minorEastAsia" w:eastAsiaTheme="minorEastAsia" w:hAnsiTheme="minorEastAsia"/>
        </w:rPr>
        <w:t>부.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/>
        </w:rPr>
        <w:t>끝.</w:t>
      </w:r>
    </w:p>
    <w:p>
      <w:pPr>
        <w:wordWrap/>
        <w:jc w:val="center"/>
        <w:spacing w:line="324" w:lineRule="auto"/>
        <w:rPr>
          <w:rFonts w:hAnsi="바탕"/>
        </w:rPr>
      </w:pPr>
    </w:p>
    <w:p>
      <w:pPr>
        <w:wordWrap/>
        <w:jc w:val="center"/>
        <w:spacing w:line="324" w:lineRule="auto"/>
        <w:rPr>
          <w:rFonts w:hAnsi="바탕"/>
        </w:rPr>
      </w:pPr>
    </w:p>
    <w:p>
      <w:pPr>
        <w:wordWrap/>
        <w:jc w:val="center"/>
        <w:spacing w:line="324" w:lineRule="auto"/>
        <w:rPr>
          <w:rFonts w:hAnsi="바탕"/>
        </w:rPr>
      </w:pPr>
      <w:r>
        <w:rPr>
          <w:rFonts w:hAnsi="바탕"/>
          <w:noProof/>
        </w:rPr>
        <w:drawing>
          <wp:inline distT="0" distB="0" distL="0" distR="0">
            <wp:extent cx="2280285" cy="82296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82296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spacing w:line="0" w:lineRule="atLeast"/>
        <w:rPr>
          <w:rFonts w:asciiTheme="minorEastAsia" w:eastAsiaTheme="minorEastAsia" w:hAnsiTheme="minorEastAsia"/>
          <w:b/>
          <w:sz w:val="28"/>
          <w:u w:val="single" w:color="auto"/>
        </w:rPr>
      </w:pPr>
      <w:r>
        <w:rPr>
          <w:rFonts w:asciiTheme="minorEastAsia" w:eastAsiaTheme="minorEastAsia" w:hAnsiTheme="minorEastAsia"/>
          <w:b/>
          <w:sz w:val="28"/>
          <w:u w:val="single" w:color="auto"/>
        </w:rPr>
        <w:t>DB하이텍 장학생 특별채용 모집분야</w:t>
      </w:r>
    </w:p>
    <w:p>
      <w:pPr>
        <w:jc w:val="center"/>
        <w:spacing w:line="0" w:lineRule="atLeast"/>
        <w:rPr>
          <w:rFonts w:asciiTheme="majorHAnsi" w:eastAsiaTheme="majorHAnsi" w:hAnsiTheme="majorHAnsi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5"/>
        <w:gridCol w:w="1232"/>
        <w:gridCol w:w="5386"/>
        <w:gridCol w:w="1773"/>
      </w:tblGrid>
      <w:tr>
        <w:tc>
          <w:tcPr>
            <w:tcW w:w="1918" w:type="dxa"/>
            <w:gridSpan w:val="2"/>
            <w:shd w:val="clear" w:color="auto" w:fill="E7E6E6" w:themeFill="lt2"/>
          </w:tcPr>
          <w:p>
            <w:pPr>
              <w:jc w:val="center"/>
              <w:spacing w:line="0" w:lineRule="atLeast"/>
              <w:rPr>
                <w:rFonts w:asciiTheme="majorHAnsi" w:eastAsiaTheme="majorHAnsi" w:hAnsiTheme="majorHAnsi"/>
                <w:b/>
                <w:szCs w:val="22"/>
              </w:rPr>
            </w:pPr>
            <w:r>
              <w:rPr>
                <w:rFonts w:asciiTheme="majorHAnsi" w:eastAsiaTheme="majorHAnsi" w:hAnsiTheme="majorHAnsi"/>
                <w:b/>
                <w:szCs w:val="22"/>
              </w:rPr>
              <w:t>모집부문</w:t>
            </w:r>
          </w:p>
        </w:tc>
        <w:tc>
          <w:tcPr>
            <w:tcW w:w="6299" w:type="dxa"/>
            <w:shd w:val="clear" w:color="auto" w:fill="E7E6E6" w:themeFill="lt2"/>
          </w:tcPr>
          <w:p>
            <w:pPr>
              <w:jc w:val="center"/>
              <w:spacing w:line="0" w:lineRule="atLeast"/>
              <w:rPr>
                <w:rFonts w:asciiTheme="majorHAnsi" w:eastAsiaTheme="majorHAnsi" w:hAnsiTheme="majorHAnsi"/>
                <w:b/>
                <w:szCs w:val="22"/>
              </w:rPr>
            </w:pPr>
            <w:r>
              <w:rPr>
                <w:rFonts w:asciiTheme="majorHAnsi" w:eastAsiaTheme="majorHAnsi" w:hAnsiTheme="majorHAnsi"/>
                <w:b/>
                <w:szCs w:val="22"/>
              </w:rPr>
              <w:t>주요업무</w:t>
            </w:r>
          </w:p>
        </w:tc>
        <w:tc>
          <w:tcPr>
            <w:tcW w:w="2126" w:type="dxa"/>
            <w:shd w:val="clear" w:color="auto" w:fill="E7E6E6" w:themeFill="lt2"/>
          </w:tcPr>
          <w:p>
            <w:pPr>
              <w:jc w:val="center"/>
              <w:spacing w:line="0" w:lineRule="atLeast"/>
              <w:rPr>
                <w:rFonts w:asciiTheme="majorHAnsi" w:eastAsiaTheme="majorHAnsi" w:hAnsiTheme="majorHAnsi"/>
                <w:b/>
                <w:szCs w:val="22"/>
              </w:rPr>
            </w:pPr>
            <w:r>
              <w:rPr>
                <w:rFonts w:asciiTheme="majorHAnsi" w:eastAsiaTheme="majorHAnsi" w:hAnsiTheme="majorHAnsi"/>
                <w:b/>
                <w:szCs w:val="22"/>
              </w:rPr>
              <w:t>근무지</w:t>
            </w:r>
          </w:p>
        </w:tc>
      </w:tr>
      <w:tr>
        <w:tc>
          <w:tcPr>
            <w:tcW w:w="686" w:type="dxa"/>
            <w:vMerge w:val="restart"/>
            <w:vAlign w:val="center"/>
          </w:tcPr>
          <w:p>
            <w:pPr>
              <w:jc w:val="center"/>
              <w:spacing w:line="0" w:lineRule="atLeast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소자</w:t>
            </w:r>
          </w:p>
          <w:p>
            <w:pPr>
              <w:jc w:val="center"/>
              <w:spacing w:line="0" w:lineRule="atLeast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/</w:t>
            </w:r>
          </w:p>
          <w:p>
            <w:pPr>
              <w:jc w:val="center"/>
              <w:spacing w:line="0" w:lineRule="atLeast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공정</w:t>
            </w:r>
          </w:p>
          <w:p>
            <w:pPr>
              <w:jc w:val="center"/>
              <w:spacing w:line="0" w:lineRule="atLeast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개발</w:t>
            </w:r>
          </w:p>
        </w:tc>
        <w:tc>
          <w:tcPr>
            <w:tcW w:w="1232" w:type="dxa"/>
            <w:vAlign w:val="center"/>
          </w:tcPr>
          <w:p>
            <w:pPr>
              <w:autoSpaceDE/>
              <w:autoSpaceDN/>
              <w:widowControl/>
              <w:jc w:val="center"/>
              <w:rPr>
                <w:rFonts w:ascii="맑은 고딕" w:eastAsia="맑은 고딕" w:hAnsi="맑은 고딕" w:cs="굴림"/>
                <w:b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Cs w:val="20"/>
                <w:kern w:val="0"/>
              </w:rPr>
              <w:t>BCD</w:t>
            </w:r>
            <w:r>
              <w:rPr>
                <w:rFonts w:ascii="맑은 고딕" w:eastAsia="맑은 고딕" w:hAnsi="맑은 고딕" w:cs="굴림" w:hint="eastAsia"/>
                <w:b/>
                <w:bCs/>
                <w:szCs w:val="20"/>
                <w:kern w:val="0"/>
              </w:rPr>
              <w:br/>
            </w:r>
            <w:r>
              <w:rPr>
                <w:rFonts w:ascii="맑은 고딕" w:eastAsia="맑은 고딕" w:hAnsi="맑은 고딕" w:cs="굴림" w:hint="eastAsia"/>
                <w:b/>
                <w:bCs/>
                <w:szCs w:val="20"/>
                <w:kern w:val="0"/>
              </w:rPr>
              <w:t>소자개발</w:t>
            </w:r>
          </w:p>
        </w:tc>
        <w:tc>
          <w:tcPr>
            <w:tcW w:w="6299" w:type="dxa"/>
            <w:vAlign w:val="center"/>
          </w:tcPr>
          <w:p>
            <w:pPr>
              <w:autoSpaceDE/>
              <w:autoSpaceDN/>
              <w:widowControl/>
              <w:jc w:val="left"/>
              <w:rPr>
                <w:rFonts w:ascii="맑은 고딕" w:eastAsia="맑은 고딕" w:hAnsi="맑은 고딕" w:cs="굴림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∙ BCD 소자개발</w:t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br/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∙ 소자 특성 평가 및 분석</w:t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br/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∙ Process Integration</w:t>
            </w:r>
          </w:p>
        </w:tc>
        <w:tc>
          <w:tcPr>
            <w:tcW w:w="2126" w:type="dxa"/>
            <w:vAlign w:val="center"/>
          </w:tcPr>
          <w:p>
            <w:pPr>
              <w:autoSpaceDE/>
              <w:autoSpaceDN/>
              <w:widowControl/>
              <w:jc w:val="center"/>
              <w:rPr>
                <w:rFonts w:ascii="맑은 고딕" w:eastAsia="맑은 고딕" w:hAnsi="맑은 고딕" w:cs="굴림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경기</w:t>
            </w:r>
          </w:p>
          <w:p>
            <w:pPr>
              <w:autoSpaceDE/>
              <w:autoSpaceDN/>
              <w:widowControl/>
              <w:jc w:val="center"/>
              <w:rPr>
                <w:rFonts w:ascii="맑은 고딕" w:eastAsia="맑은 고딕" w:hAnsi="맑은 고딕" w:cs="굴림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(부천)/</w:t>
            </w:r>
          </w:p>
          <w:p>
            <w:pPr>
              <w:autoSpaceDE/>
              <w:autoSpaceDN/>
              <w:widowControl/>
              <w:jc w:val="center"/>
              <w:rPr>
                <w:rFonts w:ascii="맑은 고딕" w:eastAsia="맑은 고딕" w:hAnsi="맑은 고딕" w:cs="굴림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충북</w:t>
            </w:r>
          </w:p>
          <w:p>
            <w:pPr>
              <w:autoSpaceDE/>
              <w:autoSpaceDN/>
              <w:widowControl/>
              <w:jc w:val="center"/>
              <w:rPr>
                <w:rFonts w:ascii="맑은 고딕" w:eastAsia="맑은 고딕" w:hAnsi="맑은 고딕" w:cs="굴림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(음성)</w:t>
            </w:r>
          </w:p>
        </w:tc>
      </w:tr>
      <w:tr>
        <w:tc>
          <w:tcPr>
            <w:tcW w:w="686" w:type="dxa"/>
            <w:vMerge w:val="continue"/>
          </w:tcPr>
          <w:p>
            <w:pPr>
              <w:spacing w:line="0" w:lineRule="atLeast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</w:rPr>
            </w:pPr>
          </w:p>
        </w:tc>
        <w:tc>
          <w:tcPr>
            <w:tcW w:w="1232" w:type="dxa"/>
            <w:vAlign w:val="center"/>
          </w:tcPr>
          <w:p>
            <w:pPr>
              <w:autoSpaceDE/>
              <w:autoSpaceDN/>
              <w:widowControl/>
              <w:jc w:val="center"/>
              <w:rPr>
                <w:rFonts w:ascii="맑은 고딕" w:eastAsia="맑은 고딕" w:hAnsi="맑은 고딕" w:cs="굴림"/>
                <w:b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Cs w:val="20"/>
                <w:kern w:val="0"/>
              </w:rPr>
              <w:t>IGBT</w:t>
            </w:r>
            <w:r>
              <w:rPr>
                <w:rFonts w:ascii="맑은 고딕" w:eastAsia="맑은 고딕" w:hAnsi="맑은 고딕" w:cs="굴림" w:hint="eastAsia"/>
                <w:b/>
                <w:bCs/>
                <w:szCs w:val="20"/>
                <w:kern w:val="0"/>
              </w:rPr>
              <w:br/>
            </w:r>
            <w:r>
              <w:rPr>
                <w:rFonts w:ascii="맑은 고딕" w:eastAsia="맑은 고딕" w:hAnsi="맑은 고딕" w:cs="굴림" w:hint="eastAsia"/>
                <w:b/>
                <w:bCs/>
                <w:szCs w:val="20"/>
                <w:kern w:val="0"/>
              </w:rPr>
              <w:t>소자개발</w:t>
            </w:r>
          </w:p>
        </w:tc>
        <w:tc>
          <w:tcPr>
            <w:tcW w:w="6299" w:type="dxa"/>
            <w:vAlign w:val="center"/>
          </w:tcPr>
          <w:p>
            <w:pPr>
              <w:autoSpaceDE/>
              <w:autoSpaceDN/>
              <w:widowControl/>
              <w:jc w:val="left"/>
              <w:rPr>
                <w:rFonts w:ascii="맑은 고딕" w:eastAsia="맑은 고딕" w:hAnsi="맑은 고딕" w:cs="굴림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∙ IGBT Cell &amp; Ring Design</w:t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br/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∙ Test pattern 설계 및 Layout</w:t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br/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∙ Trench Gate &amp; Back-side Process set-up</w:t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br/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∙ Full Process Integration</w:t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br/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∙ Static &amp; Dynamic Test 및 Characterization</w:t>
            </w:r>
          </w:p>
        </w:tc>
        <w:tc>
          <w:tcPr>
            <w:tcW w:w="2126" w:type="dxa"/>
            <w:vAlign w:val="center"/>
          </w:tcPr>
          <w:p>
            <w:pPr>
              <w:autoSpaceDE/>
              <w:autoSpaceDN/>
              <w:widowControl/>
              <w:jc w:val="center"/>
              <w:rPr>
                <w:rFonts w:ascii="맑은 고딕" w:eastAsia="맑은 고딕" w:hAnsi="맑은 고딕" w:cs="굴림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경기</w:t>
            </w:r>
          </w:p>
          <w:p>
            <w:pPr>
              <w:autoSpaceDE/>
              <w:autoSpaceDN/>
              <w:widowControl/>
              <w:jc w:val="center"/>
              <w:rPr>
                <w:rFonts w:ascii="맑은 고딕" w:eastAsia="맑은 고딕" w:hAnsi="맑은 고딕" w:cs="굴림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(부천)</w:t>
            </w:r>
          </w:p>
        </w:tc>
      </w:tr>
      <w:tr>
        <w:tc>
          <w:tcPr>
            <w:tcW w:w="686" w:type="dxa"/>
            <w:vMerge w:val="continue"/>
          </w:tcPr>
          <w:p>
            <w:pPr>
              <w:spacing w:line="0" w:lineRule="atLeast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</w:rPr>
            </w:pPr>
          </w:p>
        </w:tc>
        <w:tc>
          <w:tcPr>
            <w:tcW w:w="1232" w:type="dxa"/>
            <w:vAlign w:val="center"/>
          </w:tcPr>
          <w:p>
            <w:pPr>
              <w:autoSpaceDE/>
              <w:autoSpaceDN/>
              <w:widowControl/>
              <w:jc w:val="center"/>
              <w:rPr>
                <w:rFonts w:ascii="맑은 고딕" w:eastAsia="맑은 고딕" w:hAnsi="맑은 고딕" w:cs="굴림"/>
                <w:b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/>
                <w:bCs/>
                <w:szCs w:val="20"/>
                <w:kern w:val="0"/>
              </w:rPr>
              <w:t>SJMOSFET</w:t>
            </w:r>
            <w:r>
              <w:rPr>
                <w:rFonts w:ascii="맑은 고딕" w:eastAsia="맑은 고딕" w:hAnsi="맑은 고딕" w:cs="굴림" w:hint="eastAsia"/>
                <w:b/>
                <w:bCs/>
                <w:szCs w:val="20"/>
                <w:kern w:val="0"/>
              </w:rPr>
              <w:br/>
            </w:r>
            <w:r>
              <w:rPr>
                <w:rFonts w:ascii="맑은 고딕" w:eastAsia="맑은 고딕" w:hAnsi="맑은 고딕" w:cs="굴림" w:hint="eastAsia"/>
                <w:b/>
                <w:bCs/>
                <w:szCs w:val="20"/>
                <w:kern w:val="0"/>
              </w:rPr>
              <w:t>소자개발</w:t>
            </w:r>
          </w:p>
        </w:tc>
        <w:tc>
          <w:tcPr>
            <w:tcW w:w="6299" w:type="dxa"/>
          </w:tcPr>
          <w:p>
            <w:pPr>
              <w:spacing w:line="0" w:lineRule="atLeast"/>
              <w:rPr>
                <w:rFonts w:asciiTheme="majorHAnsi" w:eastAsiaTheme="majorHAnsi" w:hAnsiTheme="majorHAnsi"/>
                <w:szCs w:val="22"/>
              </w:rPr>
            </w:pPr>
            <w:r>
              <w:rPr>
                <w:rFonts w:asciiTheme="majorHAnsi" w:eastAsiaTheme="majorHAnsi" w:hAnsiTheme="majorHAnsi"/>
                <w:szCs w:val="22"/>
              </w:rPr>
              <w:t>ㆍSJ-MOSFET Cell&amp;Ring Design</w:t>
            </w:r>
          </w:p>
          <w:p>
            <w:pPr>
              <w:spacing w:line="0" w:lineRule="atLeast"/>
              <w:rPr>
                <w:rFonts w:asciiTheme="majorHAnsi" w:eastAsiaTheme="majorHAnsi" w:hAnsiTheme="majorHAnsi"/>
                <w:szCs w:val="22"/>
              </w:rPr>
            </w:pPr>
            <w:r>
              <w:rPr>
                <w:rFonts w:asciiTheme="majorHAnsi" w:eastAsiaTheme="majorHAnsi" w:hAnsiTheme="majorHAnsi"/>
                <w:szCs w:val="22"/>
              </w:rPr>
              <w:t>ㆍTest pattern 설계 및 Layout</w:t>
            </w:r>
          </w:p>
          <w:p>
            <w:pPr>
              <w:spacing w:line="0" w:lineRule="atLeast"/>
              <w:rPr>
                <w:rFonts w:asciiTheme="majorHAnsi" w:eastAsiaTheme="majorHAnsi" w:hAnsiTheme="majorHAnsi"/>
                <w:szCs w:val="22"/>
              </w:rPr>
            </w:pPr>
            <w:r>
              <w:rPr>
                <w:rFonts w:asciiTheme="majorHAnsi" w:eastAsiaTheme="majorHAnsi" w:hAnsiTheme="majorHAnsi"/>
                <w:szCs w:val="22"/>
              </w:rPr>
              <w:t>ㆍModule Process set-up 및</w:t>
            </w:r>
          </w:p>
          <w:p>
            <w:pPr>
              <w:spacing w:line="0" w:lineRule="atLeast"/>
              <w:rPr>
                <w:rFonts w:asciiTheme="majorHAnsi" w:eastAsiaTheme="majorHAnsi" w:hAnsiTheme="majorHAnsi"/>
                <w:szCs w:val="22"/>
              </w:rPr>
            </w:pPr>
            <w:r>
              <w:rPr>
                <w:rFonts w:asciiTheme="majorHAnsi" w:eastAsiaTheme="majorHAnsi" w:hAnsiTheme="majorHAnsi"/>
                <w:szCs w:val="22"/>
              </w:rPr>
              <w:t xml:space="preserve">   Process Integration</w:t>
            </w:r>
          </w:p>
          <w:p>
            <w:pPr>
              <w:spacing w:line="0" w:lineRule="atLeast"/>
              <w:rPr>
                <w:rFonts w:asciiTheme="majorHAnsi" w:eastAsiaTheme="majorHAnsi" w:hAnsiTheme="majorHAnsi"/>
                <w:szCs w:val="22"/>
              </w:rPr>
            </w:pPr>
            <w:r>
              <w:rPr>
                <w:rFonts w:asciiTheme="majorHAnsi" w:eastAsiaTheme="majorHAnsi" w:hAnsiTheme="majorHAnsi"/>
                <w:szCs w:val="22"/>
              </w:rPr>
              <w:t>ㆍStatic &amp; Dynamic Test 및</w:t>
            </w:r>
          </w:p>
          <w:p>
            <w:pPr>
              <w:spacing w:line="0" w:lineRule="atLeast"/>
              <w:rPr>
                <w:rFonts w:asciiTheme="majorHAnsi" w:eastAsiaTheme="majorHAnsi" w:hAnsiTheme="majorHAnsi"/>
                <w:szCs w:val="22"/>
              </w:rPr>
            </w:pPr>
            <w:r>
              <w:rPr>
                <w:rFonts w:asciiTheme="majorHAnsi" w:eastAsiaTheme="majorHAnsi" w:hAnsiTheme="majorHAnsi"/>
                <w:szCs w:val="22"/>
              </w:rPr>
              <w:t xml:space="preserve">   Characterization</w:t>
            </w:r>
          </w:p>
        </w:tc>
        <w:tc>
          <w:tcPr>
            <w:tcW w:w="2126" w:type="dxa"/>
            <w:vAlign w:val="center"/>
          </w:tcPr>
          <w:p>
            <w:pPr>
              <w:autoSpaceDE/>
              <w:autoSpaceDN/>
              <w:widowControl/>
              <w:jc w:val="center"/>
              <w:rPr>
                <w:rFonts w:ascii="맑은 고딕" w:eastAsia="맑은 고딕" w:hAnsi="맑은 고딕" w:cs="굴림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경기</w:t>
            </w:r>
          </w:p>
          <w:p>
            <w:pPr>
              <w:autoSpaceDE/>
              <w:autoSpaceDN/>
              <w:widowControl/>
              <w:jc w:val="center"/>
              <w:rPr>
                <w:rFonts w:ascii="맑은 고딕" w:eastAsia="맑은 고딕" w:hAnsi="맑은 고딕" w:cs="굴림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(부천)</w:t>
            </w:r>
          </w:p>
        </w:tc>
      </w:tr>
      <w:tr>
        <w:tc>
          <w:tcPr>
            <w:tcW w:w="686" w:type="dxa"/>
            <w:vMerge w:val="continue"/>
          </w:tcPr>
          <w:p>
            <w:pPr>
              <w:spacing w:line="0" w:lineRule="atLeast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</w:rPr>
            </w:pPr>
          </w:p>
        </w:tc>
        <w:tc>
          <w:tcPr>
            <w:tcW w:w="1232" w:type="dxa"/>
            <w:vAlign w:val="center"/>
          </w:tcPr>
          <w:p>
            <w:pPr>
              <w:autoSpaceDE/>
              <w:autoSpaceDN/>
              <w:widowControl/>
              <w:jc w:val="center"/>
              <w:rPr>
                <w:rFonts w:ascii="맑은 고딕" w:eastAsia="맑은 고딕" w:hAnsi="맑은 고딕" w:cs="굴림"/>
                <w:b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Cs w:val="20"/>
                <w:kern w:val="0"/>
              </w:rPr>
              <w:t>RF</w:t>
            </w:r>
            <w:r>
              <w:rPr>
                <w:rFonts w:ascii="맑은 고딕" w:eastAsia="맑은 고딕" w:hAnsi="맑은 고딕" w:cs="굴림" w:hint="eastAsia"/>
                <w:b/>
                <w:bCs/>
                <w:szCs w:val="20"/>
                <w:kern w:val="0"/>
              </w:rPr>
              <w:br/>
            </w:r>
            <w:r>
              <w:rPr>
                <w:rFonts w:ascii="맑은 고딕" w:eastAsia="맑은 고딕" w:hAnsi="맑은 고딕" w:cs="굴림" w:hint="eastAsia"/>
                <w:b/>
                <w:bCs/>
                <w:szCs w:val="20"/>
                <w:kern w:val="0"/>
              </w:rPr>
              <w:t>소자개발</w:t>
            </w:r>
          </w:p>
        </w:tc>
        <w:tc>
          <w:tcPr>
            <w:tcW w:w="6299" w:type="dxa"/>
            <w:vAlign w:val="center"/>
          </w:tcPr>
          <w:p>
            <w:pPr>
              <w:autoSpaceDE/>
              <w:autoSpaceDN/>
              <w:widowControl/>
              <w:jc w:val="left"/>
              <w:rPr>
                <w:rFonts w:ascii="맑은 고딕" w:eastAsia="맑은 고딕" w:hAnsi="맑은 고딕" w:cs="굴림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∙ Process Integration</w:t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br/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∙ CMOS, Passive 소자 설계 및 개발</w:t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br/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∙ 소자 및 회로 Simulation</w:t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br/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∙ 소자 특성 평가 (DC,AC/RF) 및 분석</w:t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br/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∙ 제품 개발 및 불량 분석</w:t>
            </w:r>
          </w:p>
        </w:tc>
        <w:tc>
          <w:tcPr>
            <w:tcW w:w="2126" w:type="dxa"/>
            <w:vAlign w:val="center"/>
          </w:tcPr>
          <w:p>
            <w:pPr>
              <w:autoSpaceDE/>
              <w:autoSpaceDN/>
              <w:widowControl/>
              <w:jc w:val="center"/>
              <w:rPr>
                <w:rFonts w:ascii="맑은 고딕" w:eastAsia="맑은 고딕" w:hAnsi="맑은 고딕" w:cs="굴림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충북</w:t>
            </w:r>
          </w:p>
          <w:p>
            <w:pPr>
              <w:autoSpaceDE/>
              <w:autoSpaceDN/>
              <w:widowControl/>
              <w:jc w:val="center"/>
              <w:rPr>
                <w:rFonts w:ascii="맑은 고딕" w:eastAsia="맑은 고딕" w:hAnsi="맑은 고딕" w:cs="굴림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(음성)</w:t>
            </w:r>
          </w:p>
        </w:tc>
      </w:tr>
      <w:tr>
        <w:tc>
          <w:tcPr>
            <w:tcW w:w="686" w:type="dxa"/>
            <w:vMerge w:val="continue"/>
          </w:tcPr>
          <w:p>
            <w:pPr>
              <w:spacing w:line="0" w:lineRule="atLeast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</w:rPr>
            </w:pPr>
          </w:p>
        </w:tc>
        <w:tc>
          <w:tcPr>
            <w:tcW w:w="1232" w:type="dxa"/>
            <w:vAlign w:val="center"/>
          </w:tcPr>
          <w:p>
            <w:pPr>
              <w:autoSpaceDE/>
              <w:autoSpaceDN/>
              <w:widowControl/>
              <w:jc w:val="center"/>
              <w:rPr>
                <w:rFonts w:ascii="맑은 고딕" w:eastAsia="맑은 고딕" w:hAnsi="맑은 고딕" w:cs="굴림"/>
                <w:b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Cs w:val="20"/>
                <w:kern w:val="0"/>
              </w:rPr>
              <w:t>CIS Pixel 개발</w:t>
            </w:r>
          </w:p>
        </w:tc>
        <w:tc>
          <w:tcPr>
            <w:tcW w:w="6299" w:type="dxa"/>
            <w:vAlign w:val="center"/>
          </w:tcPr>
          <w:p>
            <w:pPr>
              <w:autoSpaceDE/>
              <w:autoSpaceDN/>
              <w:widowControl/>
              <w:jc w:val="left"/>
              <w:rPr>
                <w:rFonts w:ascii="맑은 고딕" w:eastAsia="맑은 고딕" w:hAnsi="맑은 고딕" w:cs="굴림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∙ CIS Pixel 개발 및 TCAD Simulation</w:t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br/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∙ Pixel 특성 평가 및 분석</w:t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br/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 xml:space="preserve">∙ Test Pattern 설계 및 Layout </w:t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br/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∙ Process Integration</w:t>
            </w:r>
          </w:p>
        </w:tc>
        <w:tc>
          <w:tcPr>
            <w:tcW w:w="2126" w:type="dxa"/>
            <w:vAlign w:val="center"/>
          </w:tcPr>
          <w:p>
            <w:pPr>
              <w:autoSpaceDE/>
              <w:autoSpaceDN/>
              <w:widowControl/>
              <w:jc w:val="center"/>
              <w:rPr>
                <w:rFonts w:ascii="맑은 고딕" w:eastAsia="맑은 고딕" w:hAnsi="맑은 고딕" w:cs="굴림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충북</w:t>
            </w:r>
          </w:p>
          <w:p>
            <w:pPr>
              <w:autoSpaceDE/>
              <w:autoSpaceDN/>
              <w:widowControl/>
              <w:jc w:val="center"/>
              <w:rPr>
                <w:rFonts w:ascii="맑은 고딕" w:eastAsia="맑은 고딕" w:hAnsi="맑은 고딕" w:cs="굴림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(음성)</w:t>
            </w:r>
          </w:p>
        </w:tc>
      </w:tr>
      <w:tr>
        <w:tc>
          <w:tcPr>
            <w:tcW w:w="686" w:type="dxa"/>
            <w:vMerge w:val="continue"/>
          </w:tcPr>
          <w:p>
            <w:pPr>
              <w:spacing w:line="0" w:lineRule="atLeast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</w:rPr>
            </w:pPr>
          </w:p>
        </w:tc>
        <w:tc>
          <w:tcPr>
            <w:tcW w:w="1232" w:type="dxa"/>
            <w:vAlign w:val="center"/>
          </w:tcPr>
          <w:p>
            <w:pPr>
              <w:autoSpaceDE/>
              <w:autoSpaceDN/>
              <w:widowControl/>
              <w:jc w:val="center"/>
              <w:rPr>
                <w:rFonts w:ascii="맑은 고딕" w:eastAsia="맑은 고딕" w:hAnsi="맑은 고딕" w:cs="굴림"/>
                <w:b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Cs w:val="20"/>
                <w:kern w:val="0"/>
              </w:rPr>
              <w:t>MEMS</w:t>
            </w:r>
            <w:r>
              <w:rPr>
                <w:rFonts w:ascii="맑은 고딕" w:eastAsia="맑은 고딕" w:hAnsi="맑은 고딕" w:cs="굴림" w:hint="eastAsia"/>
                <w:b/>
                <w:bCs/>
                <w:szCs w:val="20"/>
                <w:kern w:val="0"/>
              </w:rPr>
              <w:br/>
            </w:r>
            <w:r>
              <w:rPr>
                <w:rFonts w:ascii="맑은 고딕" w:eastAsia="맑은 고딕" w:hAnsi="맑은 고딕" w:cs="굴림" w:hint="eastAsia"/>
                <w:b/>
                <w:bCs/>
                <w:szCs w:val="20"/>
                <w:kern w:val="0"/>
              </w:rPr>
              <w:t>개발</w:t>
            </w:r>
          </w:p>
        </w:tc>
        <w:tc>
          <w:tcPr>
            <w:tcW w:w="6299" w:type="dxa"/>
            <w:vAlign w:val="center"/>
          </w:tcPr>
          <w:p>
            <w:pPr>
              <w:autoSpaceDE/>
              <w:autoSpaceDN/>
              <w:widowControl/>
              <w:jc w:val="left"/>
              <w:rPr>
                <w:rFonts w:ascii="맑은 고딕" w:eastAsia="맑은 고딕" w:hAnsi="맑은 고딕" w:cs="굴림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∙ MEMS 소자설계 및 공정개발</w:t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br/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 - 음향센서, 압력센서 등</w:t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br/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∙ 공정 및 MEMS 소자 Parameter 분석</w:t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br/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∙ MEMS 제품 특성 측정</w:t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br/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∙ 실험 계획법 / 통계기반 문제 분석 및 평가</w:t>
            </w:r>
          </w:p>
        </w:tc>
        <w:tc>
          <w:tcPr>
            <w:tcW w:w="2126" w:type="dxa"/>
            <w:vAlign w:val="center"/>
          </w:tcPr>
          <w:p>
            <w:pPr>
              <w:autoSpaceDE/>
              <w:autoSpaceDN/>
              <w:widowControl/>
              <w:jc w:val="center"/>
              <w:rPr>
                <w:rFonts w:ascii="맑은 고딕" w:eastAsia="맑은 고딕" w:hAnsi="맑은 고딕" w:cs="굴림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충북</w:t>
            </w:r>
          </w:p>
          <w:p>
            <w:pPr>
              <w:autoSpaceDE/>
              <w:autoSpaceDN/>
              <w:widowControl/>
              <w:jc w:val="center"/>
              <w:rPr>
                <w:rFonts w:ascii="맑은 고딕" w:eastAsia="맑은 고딕" w:hAnsi="맑은 고딕" w:cs="굴림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(음성)</w:t>
            </w:r>
          </w:p>
        </w:tc>
      </w:tr>
      <w:tr>
        <w:tc>
          <w:tcPr>
            <w:tcW w:w="686" w:type="dxa"/>
            <w:vMerge w:val="restart"/>
            <w:vAlign w:val="center"/>
          </w:tcPr>
          <w:p>
            <w:pPr>
              <w:jc w:val="center"/>
              <w:spacing w:line="0" w:lineRule="atLeast"/>
              <w:rPr>
                <w:rFonts w:asciiTheme="majorHAnsi" w:eastAsiaTheme="majorHAnsi" w:hAnsiTheme="majorHAnsi"/>
                <w:b/>
                <w:szCs w:val="22"/>
              </w:rPr>
            </w:pPr>
            <w:r>
              <w:rPr>
                <w:rFonts w:asciiTheme="majorHAnsi" w:eastAsiaTheme="majorHAnsi" w:hAnsiTheme="majorHAnsi"/>
                <w:b/>
                <w:szCs w:val="22"/>
              </w:rPr>
              <w:t>설계</w:t>
            </w:r>
          </w:p>
          <w:p>
            <w:pPr>
              <w:jc w:val="center"/>
              <w:spacing w:line="0" w:lineRule="atLeast"/>
              <w:rPr>
                <w:rFonts w:asciiTheme="majorHAnsi" w:eastAsiaTheme="majorHAnsi" w:hAnsiTheme="majorHAnsi"/>
                <w:szCs w:val="22"/>
              </w:rPr>
            </w:pPr>
            <w:r>
              <w:rPr>
                <w:rFonts w:asciiTheme="majorHAnsi" w:eastAsiaTheme="majorHAnsi" w:hAnsiTheme="majorHAnsi"/>
                <w:b/>
                <w:szCs w:val="22"/>
              </w:rPr>
              <w:t>지원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spacing w:line="0" w:lineRule="atLeast"/>
              <w:rPr>
                <w:rFonts w:asciiTheme="majorHAnsi" w:eastAsiaTheme="majorHAnsi" w:hAnsiTheme="majorHAnsi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Cs w:val="20"/>
                <w:kern w:val="0"/>
              </w:rPr>
              <w:t>SPICE</w:t>
            </w:r>
            <w:r>
              <w:rPr>
                <w:rFonts w:ascii="맑은 고딕" w:eastAsia="맑은 고딕" w:hAnsi="맑은 고딕" w:cs="굴림" w:hint="eastAsia"/>
                <w:b/>
                <w:bCs/>
                <w:szCs w:val="20"/>
                <w:kern w:val="0"/>
              </w:rPr>
              <w:br/>
            </w:r>
            <w:r>
              <w:rPr>
                <w:rFonts w:ascii="맑은 고딕" w:eastAsia="맑은 고딕" w:hAnsi="맑은 고딕" w:cs="굴림" w:hint="eastAsia"/>
                <w:b/>
                <w:bCs/>
                <w:szCs w:val="20"/>
                <w:kern w:val="0"/>
              </w:rPr>
              <w:t>Modeling</w:t>
            </w:r>
          </w:p>
        </w:tc>
        <w:tc>
          <w:tcPr>
            <w:tcW w:w="6299" w:type="dxa"/>
            <w:vAlign w:val="center"/>
          </w:tcPr>
          <w:p>
            <w:pPr>
              <w:autoSpaceDE/>
              <w:autoSpaceDN/>
              <w:widowControl/>
              <w:jc w:val="left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∙ 소자개발에 따른 FET/BJT/Diode/Passive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br/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  DC/AC Model Parameter Extraction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br/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∙ Device Model 및 Modeling 기법 개발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br/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∙ Device characterization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spacing w:line="0" w:lineRule="atLeast"/>
              <w:rPr>
                <w:rFonts w:asciiTheme="majorHAnsi" w:eastAsiaTheme="majorHAnsi" w:hAnsiTheme="majorHAnsi"/>
                <w:szCs w:val="22"/>
              </w:rPr>
            </w:pPr>
            <w:r>
              <w:rPr>
                <w:rFonts w:asciiTheme="majorHAnsi" w:eastAsiaTheme="majorHAnsi" w:hAnsiTheme="majorHAnsi"/>
                <w:szCs w:val="22"/>
              </w:rPr>
              <w:t>경기</w:t>
            </w:r>
          </w:p>
          <w:p>
            <w:pPr>
              <w:jc w:val="center"/>
              <w:spacing w:line="0" w:lineRule="atLeast"/>
              <w:rPr>
                <w:rFonts w:asciiTheme="majorHAnsi" w:eastAsiaTheme="majorHAnsi" w:hAnsiTheme="majorHAnsi"/>
                <w:szCs w:val="22"/>
              </w:rPr>
            </w:pPr>
            <w:r>
              <w:rPr>
                <w:rFonts w:asciiTheme="majorHAnsi" w:eastAsiaTheme="majorHAnsi" w:hAnsiTheme="majorHAnsi"/>
                <w:szCs w:val="22"/>
              </w:rPr>
              <w:t>(부천)</w:t>
            </w:r>
          </w:p>
        </w:tc>
      </w:tr>
      <w:tr>
        <w:tc>
          <w:tcPr>
            <w:tcW w:w="686" w:type="dxa"/>
            <w:vMerge w:val="continue"/>
          </w:tcPr>
          <w:p>
            <w:pPr>
              <w:spacing w:line="0" w:lineRule="atLeast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spacing w:line="0" w:lineRule="atLeast"/>
              <w:rPr>
                <w:rFonts w:asciiTheme="majorHAnsi" w:eastAsiaTheme="majorHAnsi" w:hAnsiTheme="majorHAnsi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Cs w:val="20"/>
                <w:kern w:val="0"/>
              </w:rPr>
              <w:t>ESD</w:t>
            </w:r>
            <w:r>
              <w:rPr>
                <w:rFonts w:ascii="맑은 고딕" w:eastAsia="맑은 고딕" w:hAnsi="맑은 고딕" w:cs="굴림" w:hint="eastAsia"/>
                <w:b/>
                <w:bCs/>
                <w:szCs w:val="20"/>
                <w:kern w:val="0"/>
              </w:rPr>
              <w:br/>
            </w:r>
            <w:r>
              <w:rPr>
                <w:rFonts w:ascii="맑은 고딕" w:eastAsia="맑은 고딕" w:hAnsi="맑은 고딕" w:cs="굴림" w:hint="eastAsia"/>
                <w:b/>
                <w:bCs/>
                <w:szCs w:val="20"/>
                <w:kern w:val="0"/>
              </w:rPr>
              <w:t>소자개발</w:t>
            </w:r>
          </w:p>
        </w:tc>
        <w:tc>
          <w:tcPr>
            <w:tcW w:w="6299" w:type="dxa"/>
            <w:vAlign w:val="center"/>
          </w:tcPr>
          <w:p>
            <w:pPr>
              <w:autoSpaceDE/>
              <w:autoSpaceDN/>
              <w:widowControl/>
              <w:jc w:val="left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∙ ESD Device 개발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br/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- TCAD/TLP분석, TEG제작, Guide발행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br/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∙ 고객 제품의 ESD 설계 Guide 제공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br/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∙ ESD 소자 및 제품 Level의 불량 분석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spacing w:line="0" w:lineRule="atLeast"/>
              <w:rPr>
                <w:rFonts w:asciiTheme="majorHAnsi" w:eastAsiaTheme="majorHAnsi" w:hAnsiTheme="majorHAnsi"/>
                <w:szCs w:val="22"/>
              </w:rPr>
            </w:pPr>
            <w:r>
              <w:rPr>
                <w:rFonts w:asciiTheme="majorHAnsi" w:eastAsiaTheme="majorHAnsi" w:hAnsiTheme="majorHAnsi"/>
                <w:szCs w:val="22"/>
              </w:rPr>
              <w:t>경기</w:t>
            </w:r>
          </w:p>
          <w:p>
            <w:pPr>
              <w:jc w:val="center"/>
              <w:spacing w:line="0" w:lineRule="atLeast"/>
              <w:rPr>
                <w:rFonts w:asciiTheme="majorHAnsi" w:eastAsiaTheme="majorHAnsi" w:hAnsiTheme="majorHAnsi"/>
                <w:szCs w:val="22"/>
              </w:rPr>
            </w:pPr>
            <w:r>
              <w:rPr>
                <w:rFonts w:asciiTheme="majorHAnsi" w:eastAsiaTheme="majorHAnsi" w:hAnsiTheme="majorHAnsi"/>
                <w:szCs w:val="22"/>
              </w:rPr>
              <w:t>(부천)</w:t>
            </w:r>
          </w:p>
        </w:tc>
      </w:tr>
      <w:tr>
        <w:tc>
          <w:tcPr>
            <w:tcW w:w="686" w:type="dxa"/>
            <w:vMerge w:val="continue"/>
          </w:tcPr>
          <w:p>
            <w:pPr>
              <w:spacing w:line="0" w:lineRule="atLeast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spacing w:line="0" w:lineRule="atLeast"/>
              <w:rPr>
                <w:rFonts w:ascii="맑은 고딕" w:eastAsia="맑은 고딕" w:hAnsi="맑은 고딕" w:cs="굴림"/>
                <w:b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Cs w:val="20"/>
                <w:kern w:val="0"/>
              </w:rPr>
              <w:t>PDK개발</w:t>
            </w:r>
          </w:p>
        </w:tc>
        <w:tc>
          <w:tcPr>
            <w:tcW w:w="6299" w:type="dxa"/>
            <w:vAlign w:val="center"/>
          </w:tcPr>
          <w:p>
            <w:pPr>
              <w:autoSpaceDE/>
              <w:autoSpaceDN/>
              <w:widowControl/>
              <w:jc w:val="left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∙ PDK(PCell &amp; Symbol) library 개발 및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br/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  고객 기술 지원 업무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br/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∙ Program Language를 활용한 EDA(@Cadence)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br/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  Program Utility 개발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spacing w:line="0" w:lineRule="atLeast"/>
              <w:rPr>
                <w:rFonts w:asciiTheme="majorHAnsi" w:eastAsiaTheme="majorHAnsi" w:hAnsiTheme="majorHAnsi"/>
                <w:szCs w:val="22"/>
              </w:rPr>
            </w:pPr>
            <w:r>
              <w:rPr>
                <w:rFonts w:asciiTheme="majorHAnsi" w:eastAsiaTheme="majorHAnsi" w:hAnsiTheme="majorHAnsi"/>
                <w:szCs w:val="22"/>
              </w:rPr>
              <w:t>경기</w:t>
            </w:r>
          </w:p>
          <w:p>
            <w:pPr>
              <w:jc w:val="center"/>
              <w:spacing w:line="0" w:lineRule="atLeast"/>
              <w:rPr>
                <w:rFonts w:asciiTheme="majorHAnsi" w:eastAsiaTheme="majorHAnsi" w:hAnsiTheme="majorHAnsi"/>
                <w:szCs w:val="22"/>
              </w:rPr>
            </w:pPr>
            <w:r>
              <w:rPr>
                <w:rFonts w:asciiTheme="majorHAnsi" w:eastAsiaTheme="majorHAnsi" w:hAnsiTheme="majorHAnsi"/>
                <w:szCs w:val="22"/>
              </w:rPr>
              <w:t>(부천)</w:t>
            </w:r>
          </w:p>
        </w:tc>
      </w:tr>
      <w:tr>
        <w:tc>
          <w:tcPr>
            <w:tcW w:w="686" w:type="dxa"/>
            <w:vMerge w:val="continue"/>
          </w:tcPr>
          <w:p>
            <w:pPr>
              <w:spacing w:line="0" w:lineRule="atLeast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spacing w:line="0" w:lineRule="atLeast"/>
              <w:rPr>
                <w:rFonts w:asciiTheme="majorHAnsi" w:eastAsiaTheme="majorHAnsi" w:hAnsiTheme="majorHAnsi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Cs w:val="20"/>
                <w:kern w:val="0"/>
              </w:rPr>
              <w:t>TCAD</w:t>
            </w:r>
            <w:r>
              <w:rPr>
                <w:rFonts w:ascii="맑은 고딕" w:eastAsia="맑은 고딕" w:hAnsi="맑은 고딕" w:cs="굴림" w:hint="eastAsia"/>
                <w:b/>
                <w:bCs/>
                <w:szCs w:val="20"/>
                <w:kern w:val="0"/>
              </w:rPr>
              <w:br/>
            </w:r>
            <w:r>
              <w:rPr>
                <w:rFonts w:ascii="맑은 고딕" w:eastAsia="맑은 고딕" w:hAnsi="맑은 고딕" w:cs="굴림" w:hint="eastAsia"/>
                <w:b/>
                <w:bCs/>
                <w:szCs w:val="20"/>
                <w:kern w:val="0"/>
              </w:rPr>
              <w:t>Simulation</w:t>
            </w:r>
          </w:p>
        </w:tc>
        <w:tc>
          <w:tcPr>
            <w:tcW w:w="6299" w:type="dxa"/>
            <w:vAlign w:val="center"/>
          </w:tcPr>
          <w:p>
            <w:pPr>
              <w:autoSpaceDE/>
              <w:autoSpaceDN/>
              <w:widowControl/>
              <w:jc w:val="left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∙ TCAD Simulation 및 Calibration 기술 개발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br/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∙ TCAD Tool Training과 기술지원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br/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∙ BCD 공정/소자 개발을 위한 TCAD 기술지원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spacing w:line="0" w:lineRule="atLeast"/>
              <w:rPr>
                <w:rFonts w:asciiTheme="majorHAnsi" w:eastAsiaTheme="majorHAnsi" w:hAnsiTheme="majorHAnsi"/>
                <w:szCs w:val="22"/>
              </w:rPr>
            </w:pPr>
            <w:r>
              <w:rPr>
                <w:rFonts w:asciiTheme="majorHAnsi" w:eastAsiaTheme="majorHAnsi" w:hAnsiTheme="majorHAnsi"/>
                <w:szCs w:val="22"/>
              </w:rPr>
              <w:t>경기</w:t>
            </w:r>
          </w:p>
          <w:p>
            <w:pPr>
              <w:jc w:val="center"/>
              <w:spacing w:line="0" w:lineRule="atLeast"/>
              <w:rPr>
                <w:rFonts w:asciiTheme="majorHAnsi" w:eastAsiaTheme="majorHAnsi" w:hAnsiTheme="majorHAnsi"/>
                <w:szCs w:val="22"/>
              </w:rPr>
            </w:pPr>
            <w:r>
              <w:rPr>
                <w:rFonts w:asciiTheme="majorHAnsi" w:eastAsiaTheme="majorHAnsi" w:hAnsiTheme="majorHAnsi"/>
                <w:szCs w:val="22"/>
              </w:rPr>
              <w:t>(부천)</w:t>
            </w:r>
          </w:p>
        </w:tc>
      </w:tr>
      <w:tr>
        <w:tc>
          <w:tcPr>
            <w:tcW w:w="686" w:type="dxa"/>
            <w:vMerge w:val="restart"/>
            <w:vAlign w:val="center"/>
          </w:tcPr>
          <w:p>
            <w:pPr>
              <w:jc w:val="center"/>
              <w:spacing w:line="0" w:lineRule="atLeast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/>
                <w:b/>
                <w:szCs w:val="20"/>
              </w:rPr>
              <w:t>회로설계</w:t>
            </w:r>
          </w:p>
        </w:tc>
        <w:tc>
          <w:tcPr>
            <w:tcW w:w="1232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line="360" w:lineRule="atLeast"/>
              <w:rPr>
                <w:rFonts w:ascii="맑은 고딕" w:eastAsia="맑은 고딕" w:hAnsi="맑은 고딕" w:cs="굴림"/>
                <w:szCs w:val="20"/>
                <w:kern w:val="0"/>
                <w:spacing w:val="-15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Cs w:val="20"/>
                <w:kern w:val="0"/>
                <w:spacing w:val="-15"/>
              </w:rPr>
              <w:t>Logic</w:t>
            </w:r>
            <w:r>
              <w:rPr>
                <w:rFonts w:ascii="맑은 고딕" w:eastAsia="맑은 고딕" w:hAnsi="맑은 고딕" w:cs="굴림" w:hint="eastAsia"/>
                <w:b/>
                <w:bCs/>
                <w:szCs w:val="20"/>
                <w:kern w:val="0"/>
                <w:spacing w:val="-15"/>
              </w:rPr>
              <w:br/>
            </w:r>
            <w:r>
              <w:rPr>
                <w:rFonts w:ascii="맑은 고딕" w:eastAsia="맑은 고딕" w:hAnsi="맑은 고딕" w:cs="굴림" w:hint="eastAsia"/>
                <w:b/>
                <w:bCs/>
                <w:szCs w:val="20"/>
                <w:kern w:val="0"/>
                <w:spacing w:val="-15"/>
              </w:rPr>
              <w:t>design</w:t>
            </w:r>
          </w:p>
        </w:tc>
        <w:tc>
          <w:tcPr>
            <w:tcW w:w="6299" w:type="dxa"/>
            <w:vAlign w:val="center"/>
          </w:tcPr>
          <w:p>
            <w:pPr>
              <w:autoSpaceDE/>
              <w:autoSpaceDN/>
              <w:widowControl/>
              <w:wordWrap/>
              <w:jc w:val="left"/>
              <w:spacing w:line="360" w:lineRule="atLeast"/>
              <w:rPr>
                <w:rFonts w:ascii="맑은 고딕" w:eastAsia="맑은 고딕" w:hAnsi="맑은 고딕" w:cs="굴림"/>
                <w:szCs w:val="20"/>
                <w:kern w:val="0"/>
                <w:spacing w:val="-15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  <w:spacing w:val="-15"/>
              </w:rPr>
              <w:t>ㆍRTL Logic Design</w:t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  <w:spacing w:val="-15"/>
              </w:rPr>
              <w:br/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  <w:spacing w:val="-15"/>
              </w:rPr>
              <w:t xml:space="preserve">ㆍImage Signal Process Design 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spacing w:line="0" w:lineRule="atLeas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경기</w:t>
            </w:r>
          </w:p>
          <w:p>
            <w:pPr>
              <w:jc w:val="center"/>
              <w:spacing w:line="0" w:lineRule="atLeas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(부천)</w:t>
            </w:r>
          </w:p>
        </w:tc>
      </w:tr>
      <w:tr>
        <w:tc>
          <w:tcPr>
            <w:tcW w:w="686" w:type="dxa"/>
            <w:vMerge w:val="continue"/>
            <w:vAlign w:val="center"/>
          </w:tcPr>
          <w:p>
            <w:pPr>
              <w:jc w:val="center"/>
              <w:spacing w:line="0" w:lineRule="atLeast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232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line="360" w:lineRule="atLeast"/>
              <w:rPr>
                <w:rFonts w:ascii="맑은 고딕" w:eastAsia="맑은 고딕" w:hAnsi="맑은 고딕" w:cs="굴림"/>
                <w:szCs w:val="20"/>
                <w:kern w:val="0"/>
                <w:spacing w:val="-15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Cs w:val="20"/>
                <w:kern w:val="0"/>
                <w:spacing w:val="-15"/>
              </w:rPr>
              <w:t>Analog</w:t>
            </w:r>
            <w:r>
              <w:rPr>
                <w:rFonts w:ascii="맑은 고딕" w:eastAsia="맑은 고딕" w:hAnsi="맑은 고딕" w:cs="굴림" w:hint="eastAsia"/>
                <w:b/>
                <w:bCs/>
                <w:szCs w:val="20"/>
                <w:kern w:val="0"/>
                <w:spacing w:val="-15"/>
              </w:rPr>
              <w:br/>
            </w:r>
            <w:r>
              <w:rPr>
                <w:rFonts w:ascii="맑은 고딕" w:eastAsia="맑은 고딕" w:hAnsi="맑은 고딕" w:cs="굴림" w:hint="eastAsia"/>
                <w:b/>
                <w:bCs/>
                <w:szCs w:val="20"/>
                <w:kern w:val="0"/>
                <w:spacing w:val="-15"/>
              </w:rPr>
              <w:t>design</w:t>
            </w:r>
          </w:p>
        </w:tc>
        <w:tc>
          <w:tcPr>
            <w:tcW w:w="6299" w:type="dxa"/>
            <w:vAlign w:val="center"/>
          </w:tcPr>
          <w:p>
            <w:pPr>
              <w:autoSpaceDE/>
              <w:autoSpaceDN/>
              <w:widowControl/>
              <w:wordWrap/>
              <w:jc w:val="left"/>
              <w:spacing w:line="360" w:lineRule="atLeast"/>
              <w:rPr>
                <w:rFonts w:ascii="맑은 고딕" w:eastAsia="맑은 고딕" w:hAnsi="맑은 고딕" w:cs="굴림"/>
                <w:szCs w:val="20"/>
                <w:kern w:val="0"/>
                <w:spacing w:val="-15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  <w:spacing w:val="-15"/>
              </w:rPr>
              <w:t>ㆍPower Design</w:t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  <w:spacing w:val="-15"/>
              </w:rPr>
              <w:br/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  <w:spacing w:val="-15"/>
              </w:rPr>
              <w:t>   - LDO, Regulator, DC-DC등</w:t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  <w:spacing w:val="-15"/>
              </w:rPr>
              <w:br/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  <w:spacing w:val="-15"/>
              </w:rPr>
              <w:t>ㆍSource Driver Design</w:t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  <w:spacing w:val="-15"/>
              </w:rPr>
              <w:br/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  <w:spacing w:val="-15"/>
              </w:rPr>
              <w:t>   - DAC, Low Power High</w:t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  <w:spacing w:val="-15"/>
              </w:rPr>
              <w:br/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  <w:spacing w:val="-15"/>
              </w:rPr>
              <w:t>     Speed OP-AMP 등</w:t>
            </w:r>
          </w:p>
          <w:p>
            <w:pPr>
              <w:autoSpaceDE/>
              <w:autoSpaceDN/>
              <w:widowControl/>
              <w:wordWrap/>
              <w:jc w:val="left"/>
              <w:spacing w:line="360" w:lineRule="atLeast"/>
              <w:rPr>
                <w:rFonts w:ascii="맑은 고딕" w:eastAsia="맑은 고딕" w:hAnsi="맑은 고딕" w:cs="굴림"/>
                <w:szCs w:val="20"/>
                <w:kern w:val="0"/>
                <w:spacing w:val="-15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  <w:spacing w:val="-15"/>
              </w:rPr>
              <w:t>ㆍADC Design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spacing w:line="0" w:lineRule="atLeas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경기</w:t>
            </w:r>
          </w:p>
          <w:p>
            <w:pPr>
              <w:jc w:val="center"/>
              <w:spacing w:line="0" w:lineRule="atLeas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(부천)</w:t>
            </w:r>
          </w:p>
        </w:tc>
      </w:tr>
      <w:tr>
        <w:tc>
          <w:tcPr>
            <w:tcW w:w="686" w:type="dxa"/>
            <w:vMerge w:val="continue"/>
            <w:vAlign w:val="center"/>
          </w:tcPr>
          <w:p>
            <w:pPr>
              <w:jc w:val="center"/>
              <w:spacing w:line="0" w:lineRule="atLeast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232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line="360" w:lineRule="atLeast"/>
              <w:rPr>
                <w:rFonts w:ascii="맑은 고딕" w:eastAsia="맑은 고딕" w:hAnsi="맑은 고딕" w:cs="굴림"/>
                <w:szCs w:val="20"/>
                <w:kern w:val="0"/>
                <w:spacing w:val="-15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Cs w:val="20"/>
                <w:kern w:val="0"/>
                <w:spacing w:val="-15"/>
              </w:rPr>
              <w:t>Interface</w:t>
            </w:r>
            <w:r>
              <w:rPr>
                <w:rFonts w:ascii="맑은 고딕" w:eastAsia="맑은 고딕" w:hAnsi="맑은 고딕" w:cs="굴림" w:hint="eastAsia"/>
                <w:b/>
                <w:bCs/>
                <w:szCs w:val="20"/>
                <w:kern w:val="0"/>
                <w:spacing w:val="-15"/>
              </w:rPr>
              <w:br/>
            </w:r>
            <w:r>
              <w:rPr>
                <w:rFonts w:ascii="맑은 고딕" w:eastAsia="맑은 고딕" w:hAnsi="맑은 고딕" w:cs="굴림" w:hint="eastAsia"/>
                <w:b/>
                <w:bCs/>
                <w:szCs w:val="20"/>
                <w:kern w:val="0"/>
                <w:spacing w:val="-15"/>
              </w:rPr>
              <w:t>design</w:t>
            </w:r>
          </w:p>
        </w:tc>
        <w:tc>
          <w:tcPr>
            <w:tcW w:w="6299" w:type="dxa"/>
            <w:vAlign w:val="center"/>
          </w:tcPr>
          <w:p>
            <w:pPr>
              <w:autoSpaceDE/>
              <w:autoSpaceDN/>
              <w:widowControl/>
              <w:wordWrap/>
              <w:jc w:val="left"/>
              <w:spacing w:line="360" w:lineRule="atLeast"/>
              <w:rPr>
                <w:rFonts w:ascii="맑은 고딕" w:eastAsia="맑은 고딕" w:hAnsi="맑은 고딕" w:cs="굴림"/>
                <w:szCs w:val="20"/>
                <w:kern w:val="0"/>
                <w:spacing w:val="-15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  <w:spacing w:val="-15"/>
              </w:rPr>
              <w:t>ㆍHigh Speed Interface Design</w:t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  <w:spacing w:val="-15"/>
              </w:rPr>
              <w:br/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  <w:spacing w:val="-15"/>
              </w:rPr>
              <w:t>   - MIPI, eDP등의 PHY Design</w:t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  <w:spacing w:val="-15"/>
              </w:rPr>
              <w:br/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  <w:spacing w:val="-15"/>
              </w:rPr>
              <w:t>   - MIPI, eDP등의</w:t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  <w:spacing w:val="-15"/>
              </w:rPr>
              <w:t xml:space="preserve"> PHY&amp;Link</w:t>
            </w:r>
            <w:r>
              <w:rPr>
                <w:rFonts w:ascii="맑은 고딕" w:eastAsia="맑은 고딕" w:hAnsi="맑은 고딕" w:cs="굴림" w:hint="eastAsia"/>
                <w:szCs w:val="20"/>
                <w:kern w:val="0"/>
                <w:spacing w:val="-15"/>
              </w:rPr>
              <w:t xml:space="preserve"> Logic Design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spacing w:line="0" w:lineRule="atLeas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경기</w:t>
            </w:r>
          </w:p>
          <w:p>
            <w:pPr>
              <w:jc w:val="center"/>
              <w:spacing w:line="0" w:lineRule="atLeas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(부천)</w:t>
            </w:r>
          </w:p>
        </w:tc>
      </w:tr>
    </w:tbl>
    <w:p>
      <w:pPr>
        <w:spacing w:line="0" w:lineRule="atLeast"/>
        <w:rPr>
          <w:rFonts w:asciiTheme="majorHAnsi" w:eastAsiaTheme="majorHAnsi" w:hAnsiTheme="majorHAnsi"/>
          <w:szCs w:val="22"/>
        </w:rPr>
      </w:pPr>
    </w:p>
    <w:p>
      <w:pPr>
        <w:jc w:val="center"/>
        <w:rPr>
          <w:rFonts w:asciiTheme="minorEastAsia" w:eastAsiaTheme="minorEastAsia" w:hAnsiTheme="minorEastAsia"/>
          <w:b/>
          <w:sz w:val="28"/>
          <w:u w:val="single" w:color="auto"/>
        </w:rPr>
      </w:pPr>
    </w:p>
    <w:p>
      <w:pPr>
        <w:jc w:val="center"/>
        <w:rPr>
          <w:rFonts w:asciiTheme="minorEastAsia" w:eastAsiaTheme="minorEastAsia" w:hAnsiTheme="minorEastAsia"/>
          <w:b/>
          <w:sz w:val="28"/>
          <w:u w:val="single" w:color="auto"/>
        </w:rPr>
      </w:pPr>
    </w:p>
    <w:p>
      <w:pPr>
        <w:rPr>
          <w:rFonts w:asciiTheme="minorEastAsia" w:eastAsiaTheme="minorEastAsia" w:hAnsiTheme="minorEastAsia"/>
          <w:b/>
          <w:sz w:val="28"/>
          <w:u w:val="single" w:color="auto"/>
        </w:rPr>
        <w:sectPr>
          <w:pgSz w:w="11906" w:h="16838"/>
          <w:pgMar w:top="1701" w:right="1440" w:bottom="1440" w:left="1440" w:header="851" w:footer="992" w:gutter="0"/>
          <w:cols/>
          <w:docGrid w:linePitch="360"/>
        </w:sectPr>
      </w:pPr>
    </w:p>
    <w:p>
      <w:pPr>
        <w:spacing w:line="0" w:lineRule="atLeast"/>
        <w:rPr>
          <w:rFonts w:asciiTheme="majorHAnsi" w:eastAsiaTheme="majorHAnsi" w:hAnsiTheme="majorHAnsi"/>
          <w:szCs w:val="22"/>
        </w:rPr>
      </w:pPr>
    </w:p>
    <w:p>
      <w:pPr>
        <w:spacing w:line="0" w:lineRule="atLeast"/>
        <w:rPr>
          <w:rFonts w:asciiTheme="majorHAnsi" w:eastAsiaTheme="majorHAnsi" w:hAnsiTheme="majorHAnsi"/>
          <w:szCs w:val="22"/>
        </w:rPr>
      </w:pPr>
    </w:p>
    <w:p>
      <w:pPr>
        <w:spacing w:line="0" w:lineRule="atLeast"/>
        <w:rPr>
          <w:rFonts w:asciiTheme="majorHAnsi" w:eastAsiaTheme="majorHAnsi" w:hAnsiTheme="majorHAnsi"/>
          <w:szCs w:val="22"/>
        </w:rPr>
      </w:pPr>
    </w:p>
    <w:p>
      <w:pPr>
        <w:spacing w:line="0" w:lineRule="atLeast"/>
        <w:rPr>
          <w:rFonts w:asciiTheme="majorHAnsi" w:eastAsiaTheme="majorHAnsi" w:hAnsiTheme="majorHAnsi"/>
          <w:szCs w:val="22"/>
        </w:rPr>
      </w:pP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roma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굴림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c8f5fa0"/>
    <w:multiLevelType w:val="hybridMultilevel"/>
    <w:tmpl w:val="14e84d20"/>
    <w:lvl w:ilvl="0" w:tplc="a7587376">
      <w:start w:val="1"/>
      <w:lvlText w:val="%1."/>
      <w:lvlJc w:val="left"/>
      <w:pPr>
        <w:ind w:left="864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304" w:hanging="400"/>
      </w:pPr>
    </w:lvl>
    <w:lvl w:ilvl="2" w:tentative="on" w:tplc="409001b">
      <w:start w:val="1"/>
      <w:numFmt w:val="lowerRoman"/>
      <w:lvlText w:val="%3."/>
      <w:lvlJc w:val="right"/>
      <w:pPr>
        <w:ind w:left="1704" w:hanging="400"/>
      </w:pPr>
    </w:lvl>
    <w:lvl w:ilvl="3" w:tentative="on" w:tplc="409000f">
      <w:start w:val="1"/>
      <w:lvlText w:val="%4."/>
      <w:lvlJc w:val="left"/>
      <w:pPr>
        <w:ind w:left="2104" w:hanging="400"/>
      </w:pPr>
    </w:lvl>
    <w:lvl w:ilvl="4" w:tentative="on" w:tplc="4090019">
      <w:start w:val="1"/>
      <w:numFmt w:val="upperLetter"/>
      <w:lvlText w:val="%5."/>
      <w:lvlJc w:val="left"/>
      <w:pPr>
        <w:ind w:left="2504" w:hanging="400"/>
      </w:pPr>
    </w:lvl>
    <w:lvl w:ilvl="5" w:tentative="on" w:tplc="409001b">
      <w:start w:val="1"/>
      <w:numFmt w:val="lowerRoman"/>
      <w:lvlText w:val="%6."/>
      <w:lvlJc w:val="right"/>
      <w:pPr>
        <w:ind w:left="2904" w:hanging="400"/>
      </w:pPr>
    </w:lvl>
    <w:lvl w:ilvl="6" w:tentative="on" w:tplc="409000f">
      <w:start w:val="1"/>
      <w:lvlText w:val="%7."/>
      <w:lvlJc w:val="left"/>
      <w:pPr>
        <w:ind w:left="3304" w:hanging="400"/>
      </w:pPr>
    </w:lvl>
    <w:lvl w:ilvl="7" w:tentative="on" w:tplc="4090019">
      <w:start w:val="1"/>
      <w:numFmt w:val="upperLetter"/>
      <w:lvlText w:val="%8."/>
      <w:lvlJc w:val="left"/>
      <w:pPr>
        <w:ind w:left="3704" w:hanging="400"/>
      </w:pPr>
    </w:lvl>
    <w:lvl w:ilvl="8" w:tentative="on" w:tplc="409001b">
      <w:start w:val="1"/>
      <w:numFmt w:val="lowerRoman"/>
      <w:lvlText w:val="%9."/>
      <w:lvlJc w:val="right"/>
      <w:pPr>
        <w:ind w:left="4104" w:hanging="400"/>
      </w:pPr>
    </w:lvl>
  </w:abstractNum>
  <w:abstractNum w:abstractNumId="1">
    <w:nsid w:val="463a5e25"/>
    <w:multiLevelType w:val="hybridMultilevel"/>
    <w:tmpl w:val="cc068246"/>
    <w:lvl w:ilvl="0" w:tplc="781e88c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entative="on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basedOn w:val="a"/>
    <w:qFormat/>
    <w:pPr>
      <w:ind w:leftChars="400" w:left="800"/>
    </w:pPr>
  </w:style>
  <w:style w:type="table" w:styleId="a4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5"/>
    <w:rPr>
      <w:rFonts w:ascii="바탕" w:eastAsia="바탕" w:hAnsi="Times New Roman" w:cs="Times New Roman"/>
      <w:szCs w:val="24"/>
    </w:rPr>
  </w:style>
  <w:style w:type="paragraph" w:styleId="a6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6"/>
    <w:rPr>
      <w:rFonts w:ascii="바탕" w:eastAsia="바탕" w:hAnsi="Times New Roman" w:cs="Times New Roman"/>
      <w:szCs w:val="24"/>
    </w:rPr>
  </w:style>
  <w:style w:type="paragraph" w:customStyle="1" w:styleId="mystyle">
    <w:name w:val="my_style"/>
    <w:basedOn w:val="a"/>
    <w:pPr>
      <w:autoSpaceDE/>
      <w:autoSpaceDN/>
    </w:pPr>
    <w:rPr>
      <w:rFonts w:ascii="Arial" w:eastAsia="굴림체" w:hAnsi="Arial"/>
      <w:szCs w:val="20"/>
    </w:rPr>
  </w:style>
  <w:style w:type="character" w:styleId="a7">
    <w:name w:val="Hyperlink"/>
    <w:uiPriority w:val="99"/>
    <w:basedOn w:val="a0"/>
    <w:unhideWhenUsed/>
    <w:rPr>
      <w:color w:val="0563C1"/>
      <w:u w:val="single" w:color="auto"/>
    </w:rPr>
  </w:style>
  <w:style w:type="paragraph" w:styleId="a8">
    <w:name w:val="No Spacing"/>
    <w:uiPriority w:val="1"/>
    <w:qFormat/>
    <w:pPr>
      <w:autoSpaceDE w:val="off"/>
      <w:autoSpaceDN w:val="off"/>
      <w:widowControl w:val="off"/>
      <w:wordWrap w:val="off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styleId="a9">
    <w:name w:val="FollowedHyperlink"/>
    <w:uiPriority w:val="99"/>
    <w:basedOn w:val="a0"/>
    <w:semiHidden/>
    <w:unhideWhenUsed/>
    <w:rPr>
      <w:color w:val="954F72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최미나(2)_인사팀 (CHOE MI NA)</dc:creator>
  <cp:keywords/>
  <dc:description/>
  <cp:lastModifiedBy>user</cp:lastModifiedBy>
  <cp:revision>1</cp:revision>
  <dcterms:created xsi:type="dcterms:W3CDTF">2022-05-09T07:01:00Z</dcterms:created>
  <dcterms:modified xsi:type="dcterms:W3CDTF">2022-05-10T00:38:04Z</dcterms:modified>
  <cp:version>1000.0100.01</cp:version>
</cp:coreProperties>
</file>