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29" w:rsidRPr="0091440E" w:rsidRDefault="001B7329" w:rsidP="001B7329">
      <w:pPr>
        <w:ind w:left="800" w:hanging="800"/>
        <w:rPr>
          <w:rFonts w:hAnsi="바탕"/>
        </w:rPr>
      </w:pPr>
      <w:r>
        <w:rPr>
          <w:rFonts w:hAnsi="바탕"/>
          <w:noProof/>
        </w:rPr>
        <w:drawing>
          <wp:inline distT="0" distB="0" distL="0" distR="0" wp14:anchorId="67D63FFA" wp14:editId="216152AF">
            <wp:extent cx="1743075" cy="390525"/>
            <wp:effectExtent l="0" t="0" r="0" b="9525"/>
            <wp:docPr id="12" name="그림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65" cy="389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329" w:rsidRPr="0091440E" w:rsidRDefault="001B7329" w:rsidP="001B7329">
      <w:pPr>
        <w:spacing w:line="20" w:lineRule="exact"/>
        <w:ind w:left="799" w:hanging="799"/>
        <w:rPr>
          <w:rFonts w:hAnsi="바탕"/>
          <w:b/>
          <w:bCs/>
          <w:sz w:val="18"/>
          <w:szCs w:val="18"/>
        </w:rPr>
      </w:pPr>
    </w:p>
    <w:p w:rsidR="001B7329" w:rsidRDefault="001B7329" w:rsidP="001B7329">
      <w:pPr>
        <w:pStyle w:val="Default"/>
        <w:rPr>
          <w:rFonts w:hAnsi="바탕"/>
          <w:sz w:val="22"/>
          <w:szCs w:val="22"/>
        </w:rPr>
      </w:pPr>
      <w:r>
        <w:rPr>
          <w:rFonts w:hAnsi="바탕" w:hint="eastAsia"/>
          <w:sz w:val="22"/>
          <w:szCs w:val="22"/>
        </w:rPr>
        <w:t>[회사소개]</w:t>
      </w:r>
    </w:p>
    <w:p w:rsidR="001B7329" w:rsidRDefault="001B7329" w:rsidP="001B7329">
      <w:pPr>
        <w:pStyle w:val="Default"/>
        <w:rPr>
          <w:rFonts w:hAnsi="바탕"/>
          <w:sz w:val="22"/>
          <w:szCs w:val="22"/>
        </w:rPr>
      </w:pPr>
      <w:r w:rsidRPr="00045C0E">
        <w:rPr>
          <w:rFonts w:hAnsi="바탕" w:hint="eastAsia"/>
          <w:sz w:val="22"/>
          <w:szCs w:val="22"/>
        </w:rPr>
        <w:t>한화에너지는 열병합발전소를 운영, 수요기반이 안정적인 여수와 군산의 국가산업단지 내 전기와 스팀을 공급하고 있으며, 향후 탄소중립 전환을 위해 LNG/바이오매스로의 연료전환을 추진하고 있습니다.</w:t>
      </w:r>
    </w:p>
    <w:p w:rsidR="001B7329" w:rsidRDefault="001B7329" w:rsidP="001B7329">
      <w:pPr>
        <w:pStyle w:val="Default"/>
        <w:rPr>
          <w:rFonts w:hAnsi="바탕"/>
          <w:sz w:val="22"/>
          <w:szCs w:val="22"/>
        </w:rPr>
      </w:pPr>
    </w:p>
    <w:p w:rsidR="001B7329" w:rsidRDefault="001B7329" w:rsidP="001B7329">
      <w:pPr>
        <w:pStyle w:val="Default"/>
        <w:rPr>
          <w:rFonts w:hAnsi="바탕"/>
          <w:sz w:val="22"/>
          <w:szCs w:val="22"/>
        </w:rPr>
      </w:pPr>
      <w:r>
        <w:rPr>
          <w:rFonts w:hAnsi="바탕"/>
          <w:sz w:val="22"/>
          <w:szCs w:val="22"/>
        </w:rPr>
        <w:t>[</w:t>
      </w:r>
      <w:r>
        <w:rPr>
          <w:rFonts w:hAnsi="바탕" w:hint="eastAsia"/>
          <w:sz w:val="22"/>
          <w:szCs w:val="22"/>
        </w:rPr>
        <w:t>인턴십 소개]</w:t>
      </w:r>
    </w:p>
    <w:p w:rsidR="001B7329" w:rsidRDefault="001B7329" w:rsidP="001B7329">
      <w:pPr>
        <w:pStyle w:val="Default"/>
        <w:rPr>
          <w:rFonts w:hAnsi="바탕"/>
          <w:sz w:val="22"/>
          <w:szCs w:val="22"/>
        </w:rPr>
      </w:pPr>
      <w:r w:rsidRPr="00045C0E">
        <w:rPr>
          <w:rFonts w:hAnsi="바탕" w:hint="eastAsia"/>
          <w:sz w:val="22"/>
          <w:szCs w:val="22"/>
        </w:rPr>
        <w:t>본 과정은 실무 중심형 인턴으로</w:t>
      </w:r>
      <w:r>
        <w:rPr>
          <w:rFonts w:hAnsi="바탕" w:hint="eastAsia"/>
          <w:sz w:val="22"/>
          <w:szCs w:val="22"/>
        </w:rPr>
        <w:t xml:space="preserve"> </w:t>
      </w:r>
      <w:r w:rsidRPr="00045C0E">
        <w:rPr>
          <w:rFonts w:hAnsi="바탕" w:hint="eastAsia"/>
          <w:sz w:val="22"/>
          <w:szCs w:val="22"/>
        </w:rPr>
        <w:t>담당 멘토와 함께 직무 역량을 키울 수 있는 채용연계형 프로그램 입니다.</w:t>
      </w:r>
    </w:p>
    <w:p w:rsidR="001B7329" w:rsidRDefault="001B7329" w:rsidP="001B7329">
      <w:pPr>
        <w:pStyle w:val="Default"/>
        <w:numPr>
          <w:ilvl w:val="0"/>
          <w:numId w:val="1"/>
        </w:numPr>
        <w:ind w:leftChars="57" w:left="301" w:hangingChars="85" w:hanging="187"/>
        <w:rPr>
          <w:rFonts w:hAnsi="바탕"/>
          <w:sz w:val="22"/>
          <w:szCs w:val="22"/>
        </w:rPr>
      </w:pPr>
      <w:r w:rsidRPr="00045C0E">
        <w:rPr>
          <w:rFonts w:hAnsi="바탕" w:hint="eastAsia"/>
          <w:sz w:val="22"/>
          <w:szCs w:val="22"/>
        </w:rPr>
        <w:t>전기 엔지니어 육성 차원의 부서 순환을 통해 발전소 관련 다양한 업무를 경험하실 수 있습니다.</w:t>
      </w:r>
    </w:p>
    <w:p w:rsidR="001B7329" w:rsidRDefault="001B7329" w:rsidP="001B7329">
      <w:pPr>
        <w:pStyle w:val="Default"/>
        <w:numPr>
          <w:ilvl w:val="0"/>
          <w:numId w:val="1"/>
        </w:numPr>
        <w:ind w:leftChars="57" w:left="301" w:hangingChars="85" w:hanging="187"/>
        <w:rPr>
          <w:rFonts w:hAnsi="바탕"/>
          <w:sz w:val="22"/>
          <w:szCs w:val="22"/>
        </w:rPr>
      </w:pPr>
      <w:r w:rsidRPr="00045C0E">
        <w:rPr>
          <w:rFonts w:hAnsi="바탕" w:hint="eastAsia"/>
          <w:sz w:val="22"/>
          <w:szCs w:val="22"/>
        </w:rPr>
        <w:t>근무지 비연고자분들에게는 회사에서 숙소를 지원해드립니다</w:t>
      </w:r>
    </w:p>
    <w:p w:rsidR="001B7329" w:rsidRPr="00576BD5" w:rsidRDefault="001B7329" w:rsidP="001B7329">
      <w:pPr>
        <w:pStyle w:val="Default"/>
        <w:rPr>
          <w:rFonts w:hAnsi="바탕"/>
          <w:sz w:val="22"/>
          <w:szCs w:val="22"/>
        </w:rPr>
      </w:pPr>
    </w:p>
    <w:p w:rsidR="001B7329" w:rsidRDefault="001B7329" w:rsidP="001B7329">
      <w:pPr>
        <w:pStyle w:val="Default"/>
        <w:rPr>
          <w:rFonts w:hAnsi="바탕"/>
          <w:sz w:val="22"/>
          <w:szCs w:val="22"/>
        </w:rPr>
      </w:pPr>
      <w:r w:rsidRPr="00576BD5">
        <w:rPr>
          <w:rFonts w:hAnsi="바탕"/>
          <w:sz w:val="22"/>
          <w:szCs w:val="22"/>
        </w:rPr>
        <w:t xml:space="preserve">1. </w:t>
      </w:r>
      <w:r>
        <w:rPr>
          <w:rFonts w:hAnsi="바탕" w:hint="eastAsia"/>
          <w:sz w:val="22"/>
          <w:szCs w:val="22"/>
        </w:rPr>
        <w:t>모집분야</w:t>
      </w:r>
      <w:r w:rsidRPr="00576BD5">
        <w:rPr>
          <w:rFonts w:hAnsi="바탕"/>
          <w:sz w:val="22"/>
          <w:szCs w:val="22"/>
        </w:rPr>
        <w:t>:</w:t>
      </w:r>
      <w:r>
        <w:rPr>
          <w:rFonts w:hAnsi="바탕" w:hint="eastAsia"/>
          <w:sz w:val="22"/>
          <w:szCs w:val="22"/>
        </w:rPr>
        <w:t>공정 엔지니어</w:t>
      </w:r>
    </w:p>
    <w:p w:rsidR="001B7329" w:rsidRPr="00576BD5" w:rsidRDefault="001B7329" w:rsidP="001B7329">
      <w:pPr>
        <w:pStyle w:val="Default"/>
        <w:rPr>
          <w:rFonts w:hAnsi="바탕"/>
          <w:sz w:val="22"/>
          <w:szCs w:val="22"/>
        </w:rPr>
      </w:pPr>
    </w:p>
    <w:p w:rsidR="001B7329" w:rsidRPr="00576BD5" w:rsidRDefault="001B7329" w:rsidP="001B7329">
      <w:pPr>
        <w:pStyle w:val="Default"/>
        <w:rPr>
          <w:rFonts w:hAnsi="바탕"/>
          <w:sz w:val="22"/>
          <w:szCs w:val="22"/>
        </w:rPr>
      </w:pPr>
      <w:r w:rsidRPr="00576BD5">
        <w:rPr>
          <w:rFonts w:hAnsi="바탕"/>
          <w:sz w:val="22"/>
          <w:szCs w:val="22"/>
        </w:rPr>
        <w:t xml:space="preserve">2. </w:t>
      </w:r>
      <w:r w:rsidRPr="00576BD5">
        <w:rPr>
          <w:rFonts w:hAnsi="바탕" w:hint="eastAsia"/>
          <w:sz w:val="22"/>
          <w:szCs w:val="22"/>
        </w:rPr>
        <w:t>지원자격</w:t>
      </w:r>
    </w:p>
    <w:p w:rsidR="001B7329" w:rsidRPr="00576BD5" w:rsidRDefault="001B7329" w:rsidP="001B7329">
      <w:pPr>
        <w:pStyle w:val="Default"/>
        <w:numPr>
          <w:ilvl w:val="0"/>
          <w:numId w:val="1"/>
        </w:numPr>
        <w:ind w:leftChars="57" w:left="301" w:hangingChars="85" w:hanging="187"/>
        <w:rPr>
          <w:rFonts w:hAnsi="바탕"/>
          <w:sz w:val="22"/>
          <w:szCs w:val="22"/>
        </w:rPr>
      </w:pPr>
      <w:r>
        <w:rPr>
          <w:rFonts w:hAnsi="바탕" w:hint="eastAsia"/>
          <w:sz w:val="22"/>
          <w:szCs w:val="22"/>
        </w:rPr>
        <w:t>전기/전자</w:t>
      </w:r>
      <w:r w:rsidRPr="00576BD5">
        <w:rPr>
          <w:rFonts w:hAnsi="바탕" w:hint="eastAsia"/>
          <w:sz w:val="22"/>
          <w:szCs w:val="22"/>
        </w:rPr>
        <w:t>계열</w:t>
      </w:r>
      <w:r>
        <w:rPr>
          <w:rFonts w:hAnsi="바탕" w:hint="eastAsia"/>
          <w:sz w:val="22"/>
          <w:szCs w:val="22"/>
        </w:rPr>
        <w:t xml:space="preserve"> </w:t>
      </w:r>
      <w:r w:rsidRPr="00576BD5">
        <w:rPr>
          <w:rFonts w:hAnsi="바탕" w:hint="eastAsia"/>
          <w:sz w:val="22"/>
          <w:szCs w:val="22"/>
        </w:rPr>
        <w:t>전공자</w:t>
      </w:r>
    </w:p>
    <w:p w:rsidR="001B7329" w:rsidRPr="00254F9B" w:rsidRDefault="001B7329" w:rsidP="001B7329">
      <w:pPr>
        <w:pStyle w:val="Default"/>
        <w:numPr>
          <w:ilvl w:val="0"/>
          <w:numId w:val="1"/>
        </w:numPr>
        <w:ind w:leftChars="57" w:left="301" w:hangingChars="85" w:hanging="187"/>
        <w:rPr>
          <w:rFonts w:hAnsi="바탕"/>
          <w:sz w:val="22"/>
          <w:szCs w:val="22"/>
        </w:rPr>
      </w:pPr>
      <w:r w:rsidRPr="00254F9B">
        <w:rPr>
          <w:rFonts w:hAnsi="바탕" w:hint="eastAsia"/>
          <w:sz w:val="22"/>
          <w:szCs w:val="22"/>
        </w:rPr>
        <w:lastRenderedPageBreak/>
        <w:t>'23년 3월부터 근무 가능한자('23년 8월 졸업 예정자)</w:t>
      </w:r>
    </w:p>
    <w:p w:rsidR="001B7329" w:rsidRPr="00254F9B" w:rsidRDefault="001B7329" w:rsidP="001B7329">
      <w:pPr>
        <w:pStyle w:val="Default"/>
        <w:ind w:firstLine="225"/>
        <w:rPr>
          <w:rFonts w:hAnsi="바탕"/>
          <w:sz w:val="22"/>
          <w:szCs w:val="22"/>
        </w:rPr>
      </w:pPr>
    </w:p>
    <w:p w:rsidR="001B7329" w:rsidRDefault="001B7329" w:rsidP="001B7329">
      <w:pPr>
        <w:pStyle w:val="Default"/>
        <w:rPr>
          <w:rFonts w:hAnsi="바탕"/>
          <w:sz w:val="22"/>
          <w:szCs w:val="22"/>
        </w:rPr>
      </w:pPr>
      <w:r w:rsidRPr="00576BD5">
        <w:rPr>
          <w:rFonts w:hAnsi="바탕"/>
          <w:sz w:val="22"/>
          <w:szCs w:val="22"/>
        </w:rPr>
        <w:t xml:space="preserve">3. </w:t>
      </w:r>
      <w:r w:rsidRPr="00576BD5">
        <w:rPr>
          <w:rFonts w:hAnsi="바탕" w:hint="eastAsia"/>
          <w:sz w:val="22"/>
          <w:szCs w:val="22"/>
        </w:rPr>
        <w:t>근무지</w:t>
      </w:r>
      <w:r>
        <w:rPr>
          <w:rFonts w:hAnsi="바탕" w:hint="eastAsia"/>
          <w:sz w:val="22"/>
          <w:szCs w:val="22"/>
        </w:rPr>
        <w:t>(1,</w:t>
      </w:r>
      <w:r>
        <w:rPr>
          <w:rFonts w:hAnsi="바탕"/>
          <w:sz w:val="22"/>
          <w:szCs w:val="22"/>
        </w:rPr>
        <w:t xml:space="preserve"> 2</w:t>
      </w:r>
      <w:r>
        <w:rPr>
          <w:rFonts w:hAnsi="바탕" w:hint="eastAsia"/>
          <w:sz w:val="22"/>
          <w:szCs w:val="22"/>
        </w:rPr>
        <w:t>지망 선택)</w:t>
      </w:r>
    </w:p>
    <w:p w:rsidR="001B7329" w:rsidRDefault="001B7329" w:rsidP="001B7329">
      <w:pPr>
        <w:pStyle w:val="Default"/>
        <w:numPr>
          <w:ilvl w:val="0"/>
          <w:numId w:val="1"/>
        </w:numPr>
        <w:ind w:leftChars="57" w:left="301" w:hangingChars="85" w:hanging="187"/>
        <w:rPr>
          <w:rFonts w:hAnsi="바탕"/>
          <w:sz w:val="22"/>
          <w:szCs w:val="22"/>
        </w:rPr>
      </w:pPr>
      <w:r w:rsidRPr="00576BD5">
        <w:rPr>
          <w:rFonts w:hAnsi="바탕" w:hint="eastAsia"/>
          <w:sz w:val="22"/>
          <w:szCs w:val="22"/>
        </w:rPr>
        <w:t>여수공장</w:t>
      </w:r>
      <w:r w:rsidRPr="00576BD5">
        <w:rPr>
          <w:rFonts w:hAnsi="바탕"/>
          <w:sz w:val="22"/>
          <w:szCs w:val="22"/>
        </w:rPr>
        <w:t>(</w:t>
      </w:r>
      <w:r w:rsidRPr="00576BD5">
        <w:rPr>
          <w:rFonts w:hAnsi="바탕" w:hint="eastAsia"/>
          <w:sz w:val="22"/>
          <w:szCs w:val="22"/>
        </w:rPr>
        <w:t>전라남도</w:t>
      </w:r>
      <w:r>
        <w:rPr>
          <w:rFonts w:hAnsi="바탕" w:hint="eastAsia"/>
          <w:sz w:val="22"/>
          <w:szCs w:val="22"/>
        </w:rPr>
        <w:t xml:space="preserve"> </w:t>
      </w:r>
      <w:r w:rsidRPr="00576BD5">
        <w:rPr>
          <w:rFonts w:hAnsi="바탕" w:hint="eastAsia"/>
          <w:sz w:val="22"/>
          <w:szCs w:val="22"/>
        </w:rPr>
        <w:t>여수시</w:t>
      </w:r>
      <w:r>
        <w:rPr>
          <w:rFonts w:hAnsi="바탕" w:hint="eastAsia"/>
          <w:sz w:val="22"/>
          <w:szCs w:val="22"/>
        </w:rPr>
        <w:t xml:space="preserve"> </w:t>
      </w:r>
      <w:r w:rsidRPr="00576BD5">
        <w:rPr>
          <w:rFonts w:hAnsi="바탕" w:hint="eastAsia"/>
          <w:sz w:val="22"/>
          <w:szCs w:val="22"/>
        </w:rPr>
        <w:t>산단중앙로</w:t>
      </w:r>
      <w:r>
        <w:rPr>
          <w:rFonts w:hAnsi="바탕" w:hint="eastAsia"/>
          <w:sz w:val="22"/>
          <w:szCs w:val="22"/>
        </w:rPr>
        <w:t xml:space="preserve"> </w:t>
      </w:r>
      <w:r w:rsidRPr="00576BD5">
        <w:rPr>
          <w:rFonts w:hAnsi="바탕"/>
          <w:sz w:val="22"/>
          <w:szCs w:val="22"/>
        </w:rPr>
        <w:t>145)</w:t>
      </w:r>
    </w:p>
    <w:p w:rsidR="001B7329" w:rsidRDefault="001B7329" w:rsidP="001B7329">
      <w:pPr>
        <w:pStyle w:val="Default"/>
        <w:numPr>
          <w:ilvl w:val="0"/>
          <w:numId w:val="1"/>
        </w:numPr>
        <w:ind w:leftChars="57" w:left="301" w:hangingChars="85" w:hanging="187"/>
        <w:rPr>
          <w:rFonts w:hAnsi="바탕"/>
          <w:sz w:val="22"/>
          <w:szCs w:val="22"/>
        </w:rPr>
      </w:pPr>
      <w:r>
        <w:rPr>
          <w:rFonts w:hAnsi="바탕" w:hint="eastAsia"/>
          <w:sz w:val="22"/>
          <w:szCs w:val="22"/>
        </w:rPr>
        <w:t>군산공장(</w:t>
      </w:r>
      <w:r w:rsidRPr="00576BD5">
        <w:rPr>
          <w:rFonts w:hAnsi="바탕" w:hint="eastAsia"/>
          <w:sz w:val="22"/>
          <w:szCs w:val="22"/>
        </w:rPr>
        <w:t>전라북도 군산시 외항로 1222</w:t>
      </w:r>
      <w:r w:rsidRPr="00576BD5">
        <w:rPr>
          <w:rFonts w:hAnsi="바탕"/>
          <w:sz w:val="22"/>
          <w:szCs w:val="22"/>
        </w:rPr>
        <w:t>)</w:t>
      </w:r>
    </w:p>
    <w:p w:rsidR="001B7329" w:rsidRDefault="001B7329" w:rsidP="001B7329">
      <w:pPr>
        <w:pStyle w:val="Default"/>
        <w:rPr>
          <w:rFonts w:hAnsi="바탕"/>
          <w:sz w:val="22"/>
          <w:szCs w:val="22"/>
        </w:rPr>
      </w:pPr>
    </w:p>
    <w:p w:rsidR="001B7329" w:rsidRDefault="001B7329" w:rsidP="001B7329">
      <w:pPr>
        <w:pStyle w:val="Default"/>
        <w:rPr>
          <w:rFonts w:hAnsi="바탕"/>
          <w:sz w:val="22"/>
          <w:szCs w:val="22"/>
        </w:rPr>
      </w:pPr>
      <w:r w:rsidRPr="00576BD5">
        <w:rPr>
          <w:rFonts w:hAnsi="바탕"/>
          <w:sz w:val="22"/>
          <w:szCs w:val="22"/>
        </w:rPr>
        <w:t xml:space="preserve">4. </w:t>
      </w:r>
      <w:r w:rsidRPr="00576BD5">
        <w:rPr>
          <w:rFonts w:hAnsi="바탕" w:hint="eastAsia"/>
          <w:sz w:val="22"/>
          <w:szCs w:val="22"/>
        </w:rPr>
        <w:t>주요업무</w:t>
      </w:r>
    </w:p>
    <w:p w:rsidR="001B7329" w:rsidRDefault="001B7329" w:rsidP="001B7329">
      <w:pPr>
        <w:pStyle w:val="Default"/>
        <w:numPr>
          <w:ilvl w:val="0"/>
          <w:numId w:val="1"/>
        </w:numPr>
        <w:ind w:leftChars="57" w:left="301" w:hangingChars="85" w:hanging="187"/>
        <w:rPr>
          <w:rFonts w:hAnsi="바탕"/>
          <w:sz w:val="22"/>
          <w:szCs w:val="22"/>
        </w:rPr>
      </w:pPr>
      <w:r w:rsidRPr="006819A6">
        <w:rPr>
          <w:rFonts w:hAnsi="바탕" w:hint="eastAsia"/>
          <w:sz w:val="22"/>
          <w:szCs w:val="22"/>
        </w:rPr>
        <w:t>발전소 운영 효율화 및 공정/설비 최적화</w:t>
      </w:r>
    </w:p>
    <w:p w:rsidR="001B7329" w:rsidRDefault="001B7329" w:rsidP="001B7329">
      <w:pPr>
        <w:pStyle w:val="Default"/>
        <w:numPr>
          <w:ilvl w:val="0"/>
          <w:numId w:val="1"/>
        </w:numPr>
        <w:ind w:leftChars="57" w:left="301" w:hangingChars="85" w:hanging="187"/>
        <w:rPr>
          <w:rFonts w:hAnsi="바탕"/>
          <w:sz w:val="22"/>
          <w:szCs w:val="22"/>
        </w:rPr>
      </w:pPr>
      <w:r>
        <w:rPr>
          <w:rFonts w:hAnsi="바탕" w:hint="eastAsia"/>
          <w:sz w:val="22"/>
          <w:szCs w:val="22"/>
        </w:rPr>
        <w:t>발전소 설비 유지보수 및 예방정비</w:t>
      </w:r>
    </w:p>
    <w:p w:rsidR="001B7329" w:rsidRDefault="001B7329" w:rsidP="001B7329">
      <w:pPr>
        <w:pStyle w:val="Default"/>
        <w:numPr>
          <w:ilvl w:val="0"/>
          <w:numId w:val="1"/>
        </w:numPr>
        <w:ind w:leftChars="57" w:left="301" w:hangingChars="85" w:hanging="187"/>
        <w:rPr>
          <w:rFonts w:hAnsi="바탕"/>
          <w:sz w:val="22"/>
          <w:szCs w:val="22"/>
        </w:rPr>
      </w:pPr>
      <w:r w:rsidRPr="006819A6">
        <w:rPr>
          <w:rFonts w:hAnsi="바탕" w:hint="eastAsia"/>
          <w:sz w:val="22"/>
          <w:szCs w:val="22"/>
        </w:rPr>
        <w:t>발전소 중장기 운영 계획 수립</w:t>
      </w:r>
    </w:p>
    <w:p w:rsidR="001B7329" w:rsidRPr="006819A6" w:rsidRDefault="001B7329" w:rsidP="001B7329">
      <w:pPr>
        <w:pStyle w:val="Default"/>
        <w:rPr>
          <w:rFonts w:hAnsi="바탕"/>
          <w:sz w:val="22"/>
          <w:szCs w:val="22"/>
        </w:rPr>
      </w:pPr>
    </w:p>
    <w:p w:rsidR="001B7329" w:rsidRDefault="001B7329" w:rsidP="001B7329">
      <w:pPr>
        <w:pStyle w:val="Default"/>
        <w:rPr>
          <w:rFonts w:hAnsi="바탕"/>
          <w:sz w:val="22"/>
          <w:szCs w:val="22"/>
        </w:rPr>
      </w:pPr>
      <w:r w:rsidRPr="00576BD5">
        <w:rPr>
          <w:rFonts w:hAnsi="바탕"/>
          <w:sz w:val="22"/>
          <w:szCs w:val="22"/>
        </w:rPr>
        <w:t xml:space="preserve">5. </w:t>
      </w:r>
      <w:r w:rsidRPr="00576BD5">
        <w:rPr>
          <w:rFonts w:hAnsi="바탕" w:hint="eastAsia"/>
          <w:sz w:val="22"/>
          <w:szCs w:val="22"/>
        </w:rPr>
        <w:t>전형절차</w:t>
      </w:r>
      <w:r w:rsidRPr="00576BD5">
        <w:rPr>
          <w:rFonts w:hAnsi="바탕"/>
          <w:sz w:val="22"/>
          <w:szCs w:val="22"/>
        </w:rPr>
        <w:t>:</w:t>
      </w:r>
      <w:r>
        <w:rPr>
          <w:rFonts w:hAnsi="바탕"/>
          <w:sz w:val="22"/>
          <w:szCs w:val="22"/>
        </w:rPr>
        <w:t xml:space="preserve"> </w:t>
      </w:r>
      <w:r w:rsidRPr="00576BD5">
        <w:rPr>
          <w:rFonts w:hAnsi="바탕" w:hint="eastAsia"/>
          <w:sz w:val="22"/>
          <w:szCs w:val="22"/>
        </w:rPr>
        <w:t>서류전형</w:t>
      </w:r>
      <w:r>
        <w:rPr>
          <w:rFonts w:hAnsi="바탕" w:cs="Wingdings"/>
          <w:sz w:val="22"/>
          <w:szCs w:val="22"/>
        </w:rPr>
        <w:t>-1</w:t>
      </w:r>
      <w:r>
        <w:rPr>
          <w:rFonts w:hAnsi="바탕" w:cs="Wingdings" w:hint="eastAsia"/>
          <w:sz w:val="22"/>
          <w:szCs w:val="22"/>
        </w:rPr>
        <w:t>차면접</w:t>
      </w:r>
      <w:r>
        <w:rPr>
          <w:rFonts w:hAnsi="바탕" w:cs="Wingdings"/>
          <w:sz w:val="22"/>
          <w:szCs w:val="22"/>
        </w:rPr>
        <w:t>-</w:t>
      </w:r>
      <w:r w:rsidRPr="00576BD5">
        <w:rPr>
          <w:rFonts w:hAnsi="바탕" w:hint="eastAsia"/>
          <w:sz w:val="22"/>
          <w:szCs w:val="22"/>
        </w:rPr>
        <w:t>인턴십(</w:t>
      </w:r>
      <w:r>
        <w:rPr>
          <w:rFonts w:hAnsi="바탕"/>
          <w:sz w:val="22"/>
          <w:szCs w:val="22"/>
        </w:rPr>
        <w:t>2</w:t>
      </w:r>
      <w:r>
        <w:rPr>
          <w:rFonts w:hAnsi="바탕" w:hint="eastAsia"/>
          <w:sz w:val="22"/>
          <w:szCs w:val="22"/>
        </w:rPr>
        <w:t>개월</w:t>
      </w:r>
      <w:r w:rsidRPr="00576BD5">
        <w:rPr>
          <w:rFonts w:hAnsi="바탕" w:hint="eastAsia"/>
          <w:sz w:val="22"/>
          <w:szCs w:val="22"/>
        </w:rPr>
        <w:t>)</w:t>
      </w:r>
      <w:r>
        <w:rPr>
          <w:rFonts w:hAnsi="바탕"/>
          <w:sz w:val="22"/>
          <w:szCs w:val="22"/>
        </w:rPr>
        <w:t>-</w:t>
      </w:r>
      <w:r>
        <w:rPr>
          <w:rFonts w:hAnsi="바탕" w:hint="eastAsia"/>
          <w:sz w:val="22"/>
          <w:szCs w:val="22"/>
        </w:rPr>
        <w:t>2차면접-</w:t>
      </w:r>
      <w:r w:rsidRPr="00576BD5">
        <w:rPr>
          <w:rFonts w:hAnsi="바탕" w:hint="eastAsia"/>
          <w:sz w:val="22"/>
          <w:szCs w:val="22"/>
        </w:rPr>
        <w:t>정규직</w:t>
      </w:r>
      <w:r>
        <w:rPr>
          <w:rFonts w:hAnsi="바탕" w:hint="eastAsia"/>
          <w:sz w:val="22"/>
          <w:szCs w:val="22"/>
        </w:rPr>
        <w:t xml:space="preserve"> 입사</w:t>
      </w:r>
    </w:p>
    <w:p w:rsidR="001B7329" w:rsidRPr="00576BD5" w:rsidRDefault="001B7329" w:rsidP="001B7329">
      <w:pPr>
        <w:pStyle w:val="Default"/>
        <w:rPr>
          <w:rFonts w:hAnsi="바탕"/>
          <w:sz w:val="22"/>
          <w:szCs w:val="22"/>
        </w:rPr>
      </w:pPr>
    </w:p>
    <w:p w:rsidR="001B7329" w:rsidRPr="00576BD5" w:rsidRDefault="001B7329" w:rsidP="001B7329">
      <w:pPr>
        <w:pStyle w:val="Default"/>
        <w:rPr>
          <w:rFonts w:hAnsi="바탕"/>
          <w:sz w:val="22"/>
          <w:szCs w:val="22"/>
        </w:rPr>
      </w:pPr>
      <w:r>
        <w:rPr>
          <w:rFonts w:hAnsi="바탕"/>
          <w:sz w:val="22"/>
          <w:szCs w:val="22"/>
        </w:rPr>
        <w:t>6</w:t>
      </w:r>
      <w:r w:rsidRPr="00576BD5">
        <w:rPr>
          <w:rFonts w:hAnsi="바탕" w:hint="eastAsia"/>
          <w:sz w:val="22"/>
          <w:szCs w:val="22"/>
        </w:rPr>
        <w:t>. 기타</w:t>
      </w:r>
    </w:p>
    <w:p w:rsidR="001B7329" w:rsidRDefault="001B7329" w:rsidP="001B7329">
      <w:pPr>
        <w:pStyle w:val="Default"/>
        <w:rPr>
          <w:rFonts w:hAnsi="바탕"/>
          <w:sz w:val="22"/>
          <w:szCs w:val="22"/>
        </w:rPr>
      </w:pPr>
      <w:r>
        <w:rPr>
          <w:rFonts w:hAnsi="바탕"/>
          <w:sz w:val="22"/>
          <w:szCs w:val="22"/>
        </w:rPr>
        <w:t xml:space="preserve"> </w:t>
      </w:r>
      <w:r w:rsidRPr="00A553CF">
        <w:rPr>
          <w:rFonts w:hAnsi="바탕" w:hint="eastAsia"/>
          <w:sz w:val="22"/>
          <w:szCs w:val="22"/>
        </w:rPr>
        <w:t>- 인턴십 과정 평가가 우수한 분에 대하여 정규직 신입사원으로 전환 기회를 드립니다</w:t>
      </w:r>
    </w:p>
    <w:p w:rsidR="001B7329" w:rsidRDefault="001B7329" w:rsidP="001B7329">
      <w:pPr>
        <w:pStyle w:val="Default"/>
        <w:numPr>
          <w:ilvl w:val="0"/>
          <w:numId w:val="1"/>
        </w:numPr>
        <w:ind w:leftChars="57" w:left="301" w:hangingChars="85" w:hanging="187"/>
        <w:rPr>
          <w:rFonts w:hAnsi="바탕"/>
          <w:sz w:val="22"/>
          <w:szCs w:val="22"/>
        </w:rPr>
      </w:pPr>
      <w:r w:rsidRPr="00BF2208">
        <w:rPr>
          <w:rFonts w:hAnsi="바탕" w:hint="eastAsia"/>
          <w:sz w:val="22"/>
          <w:szCs w:val="22"/>
        </w:rPr>
        <w:t>희망 근무지(여수/군산)를 2지망까지 선택하여주시고, 2지망이 없을 경우에는 1지망만 기재해주시기 바랍니다.</w:t>
      </w:r>
    </w:p>
    <w:p w:rsidR="001B7329" w:rsidRDefault="001B7329" w:rsidP="001B7329">
      <w:pPr>
        <w:pStyle w:val="Default"/>
        <w:numPr>
          <w:ilvl w:val="0"/>
          <w:numId w:val="1"/>
        </w:numPr>
        <w:ind w:leftChars="57" w:left="301" w:hangingChars="85" w:hanging="187"/>
        <w:rPr>
          <w:rFonts w:hAnsi="바탕"/>
          <w:sz w:val="22"/>
          <w:szCs w:val="22"/>
        </w:rPr>
      </w:pPr>
      <w:r w:rsidRPr="00576BD5">
        <w:rPr>
          <w:rFonts w:hAnsi="바탕" w:hint="eastAsia"/>
          <w:sz w:val="22"/>
          <w:szCs w:val="22"/>
        </w:rPr>
        <w:lastRenderedPageBreak/>
        <w:t>전공</w:t>
      </w:r>
      <w:r>
        <w:rPr>
          <w:rFonts w:hAnsi="바탕" w:hint="eastAsia"/>
          <w:sz w:val="22"/>
          <w:szCs w:val="22"/>
        </w:rPr>
        <w:t xml:space="preserve"> </w:t>
      </w:r>
      <w:r w:rsidRPr="00576BD5">
        <w:rPr>
          <w:rFonts w:hAnsi="바탕" w:hint="eastAsia"/>
          <w:sz w:val="22"/>
          <w:szCs w:val="22"/>
        </w:rPr>
        <w:t>유관</w:t>
      </w:r>
      <w:r>
        <w:rPr>
          <w:rFonts w:hAnsi="바탕" w:hint="eastAsia"/>
          <w:sz w:val="22"/>
          <w:szCs w:val="22"/>
        </w:rPr>
        <w:t xml:space="preserve"> </w:t>
      </w:r>
      <w:r w:rsidRPr="00576BD5">
        <w:rPr>
          <w:rFonts w:hAnsi="바탕" w:hint="eastAsia"/>
          <w:sz w:val="22"/>
          <w:szCs w:val="22"/>
        </w:rPr>
        <w:t>자격증</w:t>
      </w:r>
      <w:r>
        <w:rPr>
          <w:rFonts w:hAnsi="바탕" w:hint="eastAsia"/>
          <w:sz w:val="22"/>
          <w:szCs w:val="22"/>
        </w:rPr>
        <w:t xml:space="preserve"> </w:t>
      </w:r>
      <w:r w:rsidRPr="00576BD5">
        <w:rPr>
          <w:rFonts w:hAnsi="바탕" w:hint="eastAsia"/>
          <w:sz w:val="22"/>
          <w:szCs w:val="22"/>
        </w:rPr>
        <w:t>소지자</w:t>
      </w:r>
      <w:r>
        <w:rPr>
          <w:rFonts w:hAnsi="바탕" w:hint="eastAsia"/>
          <w:sz w:val="22"/>
          <w:szCs w:val="22"/>
        </w:rPr>
        <w:t xml:space="preserve"> </w:t>
      </w:r>
      <w:r w:rsidRPr="00576BD5">
        <w:rPr>
          <w:rFonts w:hAnsi="바탕" w:hint="eastAsia"/>
          <w:sz w:val="22"/>
          <w:szCs w:val="22"/>
        </w:rPr>
        <w:t>우대</w:t>
      </w:r>
    </w:p>
    <w:p w:rsidR="009E1A07" w:rsidRPr="001B7329" w:rsidRDefault="001B7329" w:rsidP="001B7329">
      <w:pPr>
        <w:pStyle w:val="Default"/>
        <w:ind w:firstLineChars="50" w:firstLine="110"/>
        <w:rPr>
          <w:rFonts w:hAnsi="바탕"/>
          <w:sz w:val="22"/>
          <w:szCs w:val="22"/>
        </w:rPr>
      </w:pPr>
      <w:bookmarkStart w:id="0" w:name="_GoBack"/>
      <w:bookmarkEnd w:id="0"/>
      <w:r>
        <w:rPr>
          <w:rFonts w:hAnsi="바탕"/>
          <w:sz w:val="22"/>
          <w:szCs w:val="22"/>
        </w:rPr>
        <w:t xml:space="preserve">- </w:t>
      </w:r>
      <w:r>
        <w:rPr>
          <w:rFonts w:hAnsi="바탕" w:hint="eastAsia"/>
          <w:sz w:val="22"/>
          <w:szCs w:val="22"/>
        </w:rPr>
        <w:t xml:space="preserve">지원 </w:t>
      </w:r>
      <w:r>
        <w:rPr>
          <w:rFonts w:hAnsi="바탕"/>
          <w:sz w:val="22"/>
          <w:szCs w:val="22"/>
        </w:rPr>
        <w:t xml:space="preserve">URL : </w:t>
      </w:r>
      <w:hyperlink r:id="rId6" w:history="1">
        <w:r w:rsidRPr="000C48D7">
          <w:rPr>
            <w:rStyle w:val="a3"/>
            <w:rFonts w:hAnsi="바탕"/>
            <w:sz w:val="22"/>
            <w:szCs w:val="22"/>
          </w:rPr>
          <w:t>https://www.hanwhain.com/web/apply/notification/view.do?rtSeq=9207&amp;hidnKey=bxBbP3C6yUQnLDSjCY0oXOSXpvjLIomAsZau8ljnn1NTrrPWne</w:t>
        </w:r>
      </w:hyperlink>
      <w:r>
        <w:rPr>
          <w:rFonts w:hAnsi="바탕" w:cs="Times New Roman"/>
          <w:color w:val="auto"/>
          <w:kern w:val="2"/>
          <w:sz w:val="22"/>
          <w:szCs w:val="22"/>
        </w:rPr>
        <w:t xml:space="preserve"> </w:t>
      </w:r>
    </w:p>
    <w:sectPr w:rsidR="009E1A07" w:rsidRPr="001B7329" w:rsidSect="00BF52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A02EE"/>
    <w:multiLevelType w:val="hybridMultilevel"/>
    <w:tmpl w:val="06264560"/>
    <w:lvl w:ilvl="0" w:tplc="74B84E00">
      <w:start w:val="1"/>
      <w:numFmt w:val="bullet"/>
      <w:lvlText w:val="-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29"/>
    <w:rsid w:val="001B7329"/>
    <w:rsid w:val="009E1A07"/>
    <w:rsid w:val="00C2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76069-2342-4345-A6CA-C7E2C630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29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329"/>
    <w:rPr>
      <w:color w:val="0000FF"/>
      <w:u w:val="single"/>
    </w:rPr>
  </w:style>
  <w:style w:type="paragraph" w:customStyle="1" w:styleId="Default">
    <w:name w:val="Default"/>
    <w:rsid w:val="001B732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cs="바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nwhain.com/web/apply/notification/view.do?rtSeq=9207&amp;hidnKey=bxBbP3C6yUQnLDSjCY0oXOSXpvjLIomAsZau8ljnn1NTrrPWn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HEC1_HEC1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2023-02-03T14:44:00Z</dcterms:created>
  <dcterms:modified xsi:type="dcterms:W3CDTF">2023-02-03T14:44:00Z</dcterms:modified>
</cp:coreProperties>
</file>